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0E63" w14:textId="1D6A9DE5"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w:t>
      </w:r>
      <w:r w:rsidR="00806207">
        <w:rPr>
          <w:rFonts w:ascii="Arial" w:eastAsia="Times New Roman" w:hAnsi="Arial" w:cs="Arial"/>
          <w:b/>
          <w:sz w:val="24"/>
          <w:szCs w:val="24"/>
          <w:lang w:val="en-GB"/>
        </w:rPr>
        <w:t>11</w:t>
      </w:r>
      <w:r w:rsidR="00DC6502">
        <w:rPr>
          <w:rFonts w:ascii="Arial" w:eastAsia="Times New Roman" w:hAnsi="Arial" w:cs="Arial"/>
          <w:b/>
          <w:sz w:val="24"/>
          <w:szCs w:val="24"/>
          <w:lang w:val="en-GB"/>
        </w:rPr>
        <w:t>2</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E7893" w:rsidRPr="00806207">
        <w:rPr>
          <w:rFonts w:ascii="Arial" w:eastAsia="Times New Roman" w:hAnsi="Arial" w:cs="Arial"/>
          <w:b/>
          <w:sz w:val="24"/>
          <w:szCs w:val="24"/>
          <w:lang w:val="en-GB"/>
        </w:rPr>
        <w:t>R4-2</w:t>
      </w:r>
      <w:r w:rsidR="00806207">
        <w:rPr>
          <w:rFonts w:ascii="Arial" w:eastAsia="Times New Roman" w:hAnsi="Arial" w:cs="Arial"/>
          <w:b/>
          <w:sz w:val="24"/>
          <w:szCs w:val="24"/>
          <w:lang w:val="en-GB"/>
        </w:rPr>
        <w:t>4</w:t>
      </w:r>
      <w:r w:rsidR="00DC6502">
        <w:rPr>
          <w:rFonts w:ascii="Arial" w:eastAsia="Times New Roman" w:hAnsi="Arial" w:cs="Arial"/>
          <w:b/>
          <w:sz w:val="24"/>
          <w:szCs w:val="24"/>
          <w:lang w:val="en-GB"/>
        </w:rPr>
        <w:t>1</w:t>
      </w:r>
      <w:r w:rsidR="001A7530">
        <w:rPr>
          <w:rFonts w:ascii="Arial" w:eastAsia="Times New Roman" w:hAnsi="Arial" w:cs="Arial"/>
          <w:b/>
          <w:sz w:val="24"/>
          <w:szCs w:val="24"/>
          <w:lang w:val="en-GB"/>
        </w:rPr>
        <w:t>3146</w:t>
      </w:r>
    </w:p>
    <w:p w14:paraId="00238F8F" w14:textId="40E02E18" w:rsidR="005C666F" w:rsidRPr="0087636F" w:rsidRDefault="0039421C" w:rsidP="005C666F">
      <w:pPr>
        <w:pStyle w:val="CRCoverPage"/>
        <w:tabs>
          <w:tab w:val="right" w:pos="9639"/>
        </w:tabs>
        <w:spacing w:after="0"/>
        <w:rPr>
          <w:rFonts w:cs="Arial"/>
          <w:b/>
          <w:sz w:val="24"/>
          <w:szCs w:val="24"/>
        </w:rPr>
      </w:pPr>
      <w:r>
        <w:rPr>
          <w:rFonts w:cs="Arial"/>
          <w:b/>
          <w:sz w:val="24"/>
          <w:szCs w:val="24"/>
        </w:rPr>
        <w:t>Maastricht</w:t>
      </w:r>
      <w:r w:rsidR="00806207">
        <w:rPr>
          <w:rFonts w:cs="Arial"/>
          <w:b/>
          <w:sz w:val="24"/>
          <w:szCs w:val="24"/>
        </w:rPr>
        <w:t xml:space="preserve">, </w:t>
      </w:r>
      <w:r>
        <w:rPr>
          <w:rFonts w:cs="Arial"/>
          <w:b/>
          <w:sz w:val="24"/>
          <w:szCs w:val="24"/>
        </w:rPr>
        <w:t>Netherlands</w:t>
      </w:r>
      <w:r w:rsidR="00C82B50">
        <w:rPr>
          <w:rFonts w:cs="Arial"/>
          <w:b/>
          <w:sz w:val="24"/>
          <w:szCs w:val="24"/>
        </w:rPr>
        <w:t xml:space="preserve">, </w:t>
      </w:r>
      <w:r>
        <w:rPr>
          <w:rFonts w:cs="Arial"/>
          <w:b/>
          <w:sz w:val="24"/>
          <w:szCs w:val="24"/>
        </w:rPr>
        <w:t>19</w:t>
      </w:r>
      <w:r w:rsidR="00806207">
        <w:rPr>
          <w:rFonts w:cs="Arial"/>
          <w:b/>
          <w:sz w:val="24"/>
          <w:szCs w:val="24"/>
        </w:rPr>
        <w:t xml:space="preserve"> </w:t>
      </w:r>
      <w:r w:rsidR="0006342B">
        <w:rPr>
          <w:rFonts w:cs="Arial"/>
          <w:b/>
          <w:sz w:val="24"/>
          <w:szCs w:val="24"/>
        </w:rPr>
        <w:t xml:space="preserve">– </w:t>
      </w:r>
      <w:r>
        <w:rPr>
          <w:rFonts w:cs="Arial"/>
          <w:b/>
          <w:sz w:val="24"/>
          <w:szCs w:val="24"/>
        </w:rPr>
        <w:t>23</w:t>
      </w:r>
      <w:r w:rsidR="00806207">
        <w:rPr>
          <w:rFonts w:cs="Arial"/>
          <w:b/>
          <w:sz w:val="24"/>
          <w:szCs w:val="24"/>
        </w:rPr>
        <w:t xml:space="preserve"> </w:t>
      </w:r>
      <w:bookmarkEnd w:id="0"/>
      <w:r>
        <w:rPr>
          <w:rFonts w:cs="Arial"/>
          <w:b/>
          <w:sz w:val="24"/>
          <w:szCs w:val="24"/>
        </w:rPr>
        <w:t>August</w:t>
      </w:r>
      <w:r w:rsidR="00806207">
        <w:rPr>
          <w:rFonts w:cs="Arial"/>
          <w:b/>
          <w:sz w:val="24"/>
          <w:szCs w:val="24"/>
        </w:rPr>
        <w:t xml:space="preserve"> 2024</w:t>
      </w:r>
    </w:p>
    <w:p w14:paraId="213EFC5F" w14:textId="05B852BA" w:rsidR="0087636F" w:rsidRDefault="0087636F" w:rsidP="00EB2377">
      <w:pPr>
        <w:spacing w:after="120"/>
        <w:ind w:left="1985" w:hanging="1985"/>
        <w:rPr>
          <w:rFonts w:ascii="Arial" w:hAnsi="Arial" w:cs="Arial"/>
          <w:b/>
        </w:rPr>
      </w:pPr>
    </w:p>
    <w:p w14:paraId="08649F6F" w14:textId="023659C2" w:rsidR="00EB2377" w:rsidRPr="00A575E7" w:rsidRDefault="00EB2377" w:rsidP="00EB2377">
      <w:pPr>
        <w:spacing w:after="120"/>
        <w:ind w:left="1985" w:hanging="1985"/>
        <w:rPr>
          <w:rFonts w:ascii="Arial" w:eastAsia="MS Mincho" w:hAnsi="Arial" w:cs="Arial"/>
          <w:b/>
          <w:bCs/>
        </w:rPr>
      </w:pPr>
      <w:r w:rsidRPr="00D83B07">
        <w:rPr>
          <w:rFonts w:ascii="Arial" w:hAnsi="Arial" w:cs="Arial"/>
          <w:b/>
        </w:rPr>
        <w:t>Source:</w:t>
      </w:r>
      <w:r w:rsidRPr="00D83B07">
        <w:rPr>
          <w:rFonts w:ascii="Arial" w:hAnsi="Arial" w:cs="Arial"/>
          <w:b/>
        </w:rPr>
        <w:tab/>
      </w:r>
      <w:r w:rsidR="00DC6502">
        <w:rPr>
          <w:rFonts w:ascii="Arial" w:eastAsia="Batang" w:hAnsi="Arial" w:cs="Arial"/>
          <w:b/>
          <w:bCs/>
          <w:lang w:eastAsia="zh-CN"/>
        </w:rPr>
        <w:t>Qualcomm Incorporated</w:t>
      </w:r>
    </w:p>
    <w:p w14:paraId="17450D6A" w14:textId="075317EC" w:rsidR="00EB2377" w:rsidRPr="00A575E7" w:rsidRDefault="00EB2377" w:rsidP="00EB2377">
      <w:pPr>
        <w:spacing w:after="120"/>
        <w:ind w:left="1985" w:hanging="1985"/>
        <w:rPr>
          <w:rFonts w:ascii="Arial" w:eastAsia="MS Mincho" w:hAnsi="Arial" w:cs="Arial"/>
          <w:b/>
          <w:bCs/>
        </w:rPr>
      </w:pPr>
      <w:r w:rsidRPr="00A575E7">
        <w:rPr>
          <w:rFonts w:ascii="Arial" w:hAnsi="Arial" w:cs="Arial"/>
          <w:b/>
          <w:bCs/>
        </w:rPr>
        <w:t>Title:</w:t>
      </w:r>
      <w:r w:rsidRPr="00A575E7">
        <w:rPr>
          <w:rFonts w:ascii="Arial" w:hAnsi="Arial" w:cs="Arial"/>
          <w:b/>
          <w:bCs/>
        </w:rPr>
        <w:tab/>
      </w:r>
      <w:r w:rsidR="00806207" w:rsidRPr="00A575E7">
        <w:rPr>
          <w:rFonts w:ascii="Arial" w:eastAsia="MS Mincho" w:hAnsi="Arial" w:cs="Arial"/>
          <w:b/>
          <w:bCs/>
          <w:lang w:eastAsia="ja-JP"/>
        </w:rPr>
        <w:t xml:space="preserve">Workplan for </w:t>
      </w:r>
      <w:r w:rsidR="00DC6502">
        <w:rPr>
          <w:rFonts w:ascii="Arial" w:eastAsia="MS Mincho" w:hAnsi="Arial" w:cs="Arial"/>
          <w:b/>
          <w:bCs/>
          <w:lang w:eastAsia="ja-JP"/>
        </w:rPr>
        <w:t>new NR NTN S-band</w:t>
      </w:r>
    </w:p>
    <w:p w14:paraId="4F2055CD" w14:textId="638EA12B" w:rsidR="00EB2377" w:rsidRPr="00A575E7" w:rsidRDefault="00EB2377" w:rsidP="00EB2377">
      <w:pPr>
        <w:spacing w:after="120"/>
        <w:ind w:left="1985" w:hanging="1985"/>
        <w:rPr>
          <w:rFonts w:ascii="Arial" w:eastAsia="MS Mincho" w:hAnsi="Arial" w:cs="Arial"/>
          <w:b/>
          <w:bCs/>
        </w:rPr>
      </w:pPr>
      <w:r w:rsidRPr="00A575E7">
        <w:rPr>
          <w:rFonts w:ascii="Arial" w:hAnsi="Arial" w:cs="Arial"/>
          <w:b/>
          <w:bCs/>
        </w:rPr>
        <w:t>Agenda item:</w:t>
      </w:r>
      <w:r w:rsidRPr="00A575E7">
        <w:rPr>
          <w:rFonts w:ascii="Arial" w:hAnsi="Arial" w:cs="Arial"/>
          <w:b/>
          <w:bCs/>
        </w:rPr>
        <w:tab/>
      </w:r>
      <w:r w:rsidR="00AA0293">
        <w:rPr>
          <w:rFonts w:ascii="Arial" w:eastAsia="MS Mincho" w:hAnsi="Arial" w:cs="Arial"/>
          <w:b/>
          <w:bCs/>
        </w:rPr>
        <w:t>7</w:t>
      </w:r>
      <w:r w:rsidR="00166F36">
        <w:rPr>
          <w:rFonts w:ascii="Arial" w:eastAsia="MS Mincho" w:hAnsi="Arial" w:cs="Arial"/>
          <w:b/>
          <w:bCs/>
        </w:rPr>
        <w:t>.1</w:t>
      </w:r>
      <w:r w:rsidR="00AA0293">
        <w:rPr>
          <w:rFonts w:ascii="Arial" w:eastAsia="MS Mincho" w:hAnsi="Arial" w:cs="Arial"/>
          <w:b/>
          <w:bCs/>
        </w:rPr>
        <w:t>7</w:t>
      </w:r>
      <w:r w:rsidR="00166F36">
        <w:rPr>
          <w:rFonts w:ascii="Arial" w:eastAsia="MS Mincho" w:hAnsi="Arial" w:cs="Arial"/>
          <w:b/>
          <w:bCs/>
        </w:rPr>
        <w:t>.1</w:t>
      </w:r>
    </w:p>
    <w:p w14:paraId="26887F74" w14:textId="627065C3" w:rsidR="00EB2377" w:rsidRPr="00A575E7" w:rsidRDefault="00EB2377" w:rsidP="00EB2377">
      <w:pPr>
        <w:spacing w:after="120"/>
        <w:ind w:left="1985" w:hanging="1985"/>
        <w:rPr>
          <w:rFonts w:ascii="Arial" w:eastAsia="MS Mincho" w:hAnsi="Arial" w:cs="Arial"/>
          <w:b/>
          <w:bCs/>
          <w:lang w:eastAsia="ja-JP"/>
        </w:rPr>
      </w:pPr>
      <w:r w:rsidRPr="00A575E7">
        <w:rPr>
          <w:rFonts w:ascii="Arial" w:hAnsi="Arial" w:cs="Arial"/>
          <w:b/>
          <w:bCs/>
        </w:rPr>
        <w:t>Document for:</w:t>
      </w:r>
      <w:r w:rsidRPr="00A575E7">
        <w:rPr>
          <w:rFonts w:ascii="Arial" w:hAnsi="Arial" w:cs="Arial"/>
          <w:b/>
          <w:bCs/>
        </w:rPr>
        <w:tab/>
      </w:r>
      <w:r w:rsidR="00C62A06" w:rsidRPr="00A575E7">
        <w:rPr>
          <w:rFonts w:ascii="Arial" w:eastAsia="MS Mincho" w:hAnsi="Arial" w:cs="Arial"/>
          <w:b/>
          <w:bCs/>
          <w:lang w:eastAsia="ja-JP"/>
        </w:rPr>
        <w:t>Approval</w:t>
      </w:r>
    </w:p>
    <w:bookmarkEnd w:id="1"/>
    <w:bookmarkEnd w:id="2"/>
    <w:p w14:paraId="5D8E40C8" w14:textId="446D7D21" w:rsidR="00F268D5" w:rsidRPr="001F1E22" w:rsidRDefault="002A0420" w:rsidP="00BE7FF4">
      <w:pPr>
        <w:pStyle w:val="Heading1"/>
        <w:rPr>
          <w:lang w:val="en-US" w:eastAsia="zh-CN"/>
        </w:rPr>
      </w:pPr>
      <w:r>
        <w:rPr>
          <w:lang w:val="en-US" w:eastAsia="zh-CN"/>
        </w:rPr>
        <w:t>Introduction</w:t>
      </w:r>
    </w:p>
    <w:p w14:paraId="61B17A00" w14:textId="5CB2E9E9" w:rsidR="00866516" w:rsidRDefault="00BD1102" w:rsidP="00BC1A02">
      <w:r>
        <w:t xml:space="preserve">A new WI on </w:t>
      </w:r>
      <w:r w:rsidR="00491656" w:rsidRPr="00491656">
        <w:t xml:space="preserve">Introduction of NR-NTN S-band (MSS band 2000-2020 MHz UL and 2180-2200 MHz DL) </w:t>
      </w:r>
      <w:r>
        <w:t xml:space="preserve"> [1]</w:t>
      </w:r>
      <w:r w:rsidR="000760B6">
        <w:t>.</w:t>
      </w:r>
      <w:r w:rsidR="00491656">
        <w:t xml:space="preserve"> </w:t>
      </w:r>
      <w:r w:rsidR="00BC1A02">
        <w:t xml:space="preserve">In this contribution we propose </w:t>
      </w:r>
      <w:r w:rsidR="00532954">
        <w:t>the</w:t>
      </w:r>
      <w:r w:rsidR="00BC1A02">
        <w:t xml:space="preserve"> workplan for this WI. </w:t>
      </w:r>
    </w:p>
    <w:p w14:paraId="05EFD0AF" w14:textId="51E7D19C" w:rsidR="00F937C7" w:rsidRPr="00BE7FF4" w:rsidRDefault="002A0420" w:rsidP="00F937C7">
      <w:pPr>
        <w:pStyle w:val="Heading1"/>
      </w:pPr>
      <w:r>
        <w:t>Discussion</w:t>
      </w:r>
    </w:p>
    <w:p w14:paraId="73E40FCA" w14:textId="62418D66" w:rsidR="00F27E0D" w:rsidRDefault="000A7DAD" w:rsidP="00410AB5">
      <w:pPr>
        <w:jc w:val="both"/>
        <w:rPr>
          <w:lang w:val="sv-SE" w:eastAsia="ja-JP" w:bidi="hi-IN"/>
        </w:rPr>
      </w:pPr>
      <w:r>
        <w:rPr>
          <w:lang w:val="sv-SE" w:eastAsia="ja-JP" w:bidi="hi-IN"/>
        </w:rPr>
        <w:t xml:space="preserve">The time budget approved in [1] is shown </w:t>
      </w:r>
      <w:r w:rsidR="009773A0">
        <w:rPr>
          <w:lang w:val="sv-SE" w:eastAsia="ja-JP" w:bidi="hi-IN"/>
        </w:rPr>
        <w:t>in Table 1</w:t>
      </w:r>
      <w:r>
        <w:rPr>
          <w:lang w:val="sv-SE" w:eastAsia="ja-JP" w:bidi="hi-IN"/>
        </w:rPr>
        <w:t xml:space="preserve">. As TUs are allocated only to RAN4, other working groups have been </w:t>
      </w:r>
      <w:r w:rsidR="009773A0">
        <w:rPr>
          <w:lang w:val="sv-SE" w:eastAsia="ja-JP" w:bidi="hi-IN"/>
        </w:rPr>
        <w:t>removed from the table.</w:t>
      </w:r>
    </w:p>
    <w:p w14:paraId="2D39E10B" w14:textId="1A746258" w:rsidR="009773A0" w:rsidRPr="009773A0" w:rsidRDefault="009773A0" w:rsidP="009773A0">
      <w:pPr>
        <w:jc w:val="center"/>
        <w:rPr>
          <w:b/>
          <w:bCs/>
          <w:lang w:val="sv-SE" w:eastAsia="ja-JP" w:bidi="hi-IN"/>
        </w:rPr>
      </w:pPr>
      <w:r w:rsidRPr="009773A0">
        <w:rPr>
          <w:b/>
          <w:bCs/>
          <w:lang w:val="sv-SE" w:eastAsia="ja-JP" w:bidi="hi-IN"/>
        </w:rPr>
        <w:t>Table 1: TU budged approved in RAN#104</w:t>
      </w:r>
    </w:p>
    <w:tbl>
      <w:tblPr>
        <w:tblW w:w="10856" w:type="dxa"/>
        <w:tblInd w:w="-431" w:type="dxa"/>
        <w:tblLook w:val="04A0" w:firstRow="1" w:lastRow="0" w:firstColumn="1" w:lastColumn="0" w:noHBand="0" w:noVBand="1"/>
      </w:tblPr>
      <w:tblGrid>
        <w:gridCol w:w="555"/>
        <w:gridCol w:w="556"/>
        <w:gridCol w:w="582"/>
        <w:gridCol w:w="598"/>
        <w:gridCol w:w="632"/>
        <w:gridCol w:w="629"/>
        <w:gridCol w:w="646"/>
        <w:gridCol w:w="582"/>
        <w:gridCol w:w="598"/>
        <w:gridCol w:w="523"/>
        <w:gridCol w:w="582"/>
        <w:gridCol w:w="598"/>
        <w:gridCol w:w="664"/>
        <w:gridCol w:w="629"/>
        <w:gridCol w:w="687"/>
        <w:gridCol w:w="582"/>
        <w:gridCol w:w="693"/>
        <w:gridCol w:w="520"/>
      </w:tblGrid>
      <w:tr w:rsidR="00BA0B88" w:rsidRPr="009773A0" w14:paraId="318F9B3A" w14:textId="77777777" w:rsidTr="00BA0B88">
        <w:trPr>
          <w:trHeight w:val="527"/>
        </w:trPr>
        <w:tc>
          <w:tcPr>
            <w:tcW w:w="557" w:type="dxa"/>
            <w:tcBorders>
              <w:top w:val="single" w:sz="4" w:space="0" w:color="auto"/>
              <w:left w:val="single" w:sz="4" w:space="0" w:color="auto"/>
              <w:bottom w:val="single" w:sz="4" w:space="0" w:color="auto"/>
              <w:right w:val="single" w:sz="4" w:space="0" w:color="auto"/>
            </w:tcBorders>
            <w:shd w:val="clear" w:color="auto" w:fill="auto"/>
          </w:tcPr>
          <w:p w14:paraId="7940AC30" w14:textId="77777777" w:rsidR="004B59DD" w:rsidRPr="009773A0" w:rsidRDefault="004B59DD" w:rsidP="009773A0">
            <w:pPr>
              <w:spacing w:after="0"/>
              <w:rPr>
                <w:rFonts w:ascii="Arial" w:eastAsia="Malgun Gothic" w:hAnsi="Arial" w:cs="Arial"/>
                <w:color w:val="000000"/>
                <w:sz w:val="14"/>
                <w:szCs w:val="14"/>
              </w:rPr>
            </w:pPr>
          </w:p>
        </w:tc>
        <w:tc>
          <w:tcPr>
            <w:tcW w:w="557" w:type="dxa"/>
            <w:tcBorders>
              <w:top w:val="single" w:sz="4" w:space="0" w:color="auto"/>
              <w:left w:val="single" w:sz="4" w:space="0" w:color="auto"/>
              <w:bottom w:val="single" w:sz="4" w:space="0" w:color="auto"/>
              <w:right w:val="single" w:sz="4" w:space="0" w:color="auto"/>
            </w:tcBorders>
            <w:shd w:val="clear" w:color="000000" w:fill="66FF33"/>
            <w:hideMark/>
          </w:tcPr>
          <w:p w14:paraId="2A937920" w14:textId="6DC6A8A5"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RAN</w:t>
            </w:r>
          </w:p>
        </w:tc>
        <w:tc>
          <w:tcPr>
            <w:tcW w:w="582" w:type="dxa"/>
            <w:tcBorders>
              <w:top w:val="single" w:sz="4" w:space="0" w:color="auto"/>
              <w:left w:val="nil"/>
              <w:bottom w:val="single" w:sz="4" w:space="0" w:color="auto"/>
              <w:right w:val="single" w:sz="4" w:space="0" w:color="auto"/>
            </w:tcBorders>
            <w:shd w:val="clear" w:color="auto" w:fill="auto"/>
            <w:hideMark/>
          </w:tcPr>
          <w:p w14:paraId="300616E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R4RF</w:t>
            </w:r>
          </w:p>
        </w:tc>
        <w:tc>
          <w:tcPr>
            <w:tcW w:w="598" w:type="dxa"/>
            <w:tcBorders>
              <w:top w:val="single" w:sz="4" w:space="0" w:color="auto"/>
              <w:left w:val="nil"/>
              <w:bottom w:val="single" w:sz="4" w:space="0" w:color="auto"/>
              <w:right w:val="single" w:sz="4" w:space="0" w:color="auto"/>
            </w:tcBorders>
            <w:shd w:val="clear" w:color="auto" w:fill="auto"/>
            <w:hideMark/>
          </w:tcPr>
          <w:p w14:paraId="74A90882"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R4RD</w:t>
            </w:r>
          </w:p>
        </w:tc>
        <w:tc>
          <w:tcPr>
            <w:tcW w:w="636" w:type="dxa"/>
            <w:tcBorders>
              <w:top w:val="single" w:sz="4" w:space="0" w:color="auto"/>
              <w:left w:val="nil"/>
              <w:bottom w:val="single" w:sz="4" w:space="0" w:color="auto"/>
              <w:right w:val="single" w:sz="4" w:space="0" w:color="auto"/>
            </w:tcBorders>
            <w:shd w:val="clear" w:color="000000" w:fill="66FF33"/>
            <w:hideMark/>
          </w:tcPr>
          <w:p w14:paraId="13B861B5"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RAN</w:t>
            </w:r>
          </w:p>
        </w:tc>
        <w:tc>
          <w:tcPr>
            <w:tcW w:w="629" w:type="dxa"/>
            <w:tcBorders>
              <w:top w:val="single" w:sz="4" w:space="0" w:color="auto"/>
              <w:left w:val="nil"/>
              <w:bottom w:val="single" w:sz="4" w:space="0" w:color="auto"/>
              <w:right w:val="single" w:sz="4" w:space="0" w:color="auto"/>
            </w:tcBorders>
            <w:shd w:val="clear" w:color="auto" w:fill="auto"/>
            <w:hideMark/>
          </w:tcPr>
          <w:p w14:paraId="462B640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R4RF</w:t>
            </w:r>
          </w:p>
        </w:tc>
        <w:tc>
          <w:tcPr>
            <w:tcW w:w="647" w:type="dxa"/>
            <w:tcBorders>
              <w:top w:val="single" w:sz="4" w:space="0" w:color="auto"/>
              <w:left w:val="nil"/>
              <w:bottom w:val="single" w:sz="4" w:space="0" w:color="auto"/>
              <w:right w:val="single" w:sz="4" w:space="0" w:color="auto"/>
            </w:tcBorders>
            <w:shd w:val="clear" w:color="auto" w:fill="auto"/>
            <w:hideMark/>
          </w:tcPr>
          <w:p w14:paraId="09A8C6FF"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R4RD</w:t>
            </w:r>
          </w:p>
        </w:tc>
        <w:tc>
          <w:tcPr>
            <w:tcW w:w="582" w:type="dxa"/>
            <w:tcBorders>
              <w:top w:val="single" w:sz="4" w:space="0" w:color="auto"/>
              <w:left w:val="nil"/>
              <w:bottom w:val="single" w:sz="4" w:space="0" w:color="auto"/>
              <w:right w:val="single" w:sz="4" w:space="0" w:color="auto"/>
            </w:tcBorders>
            <w:shd w:val="clear" w:color="auto" w:fill="auto"/>
            <w:hideMark/>
          </w:tcPr>
          <w:p w14:paraId="67AAD273"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R4RF</w:t>
            </w:r>
          </w:p>
        </w:tc>
        <w:tc>
          <w:tcPr>
            <w:tcW w:w="598" w:type="dxa"/>
            <w:tcBorders>
              <w:top w:val="single" w:sz="4" w:space="0" w:color="auto"/>
              <w:left w:val="nil"/>
              <w:bottom w:val="single" w:sz="4" w:space="0" w:color="auto"/>
              <w:right w:val="single" w:sz="4" w:space="0" w:color="auto"/>
            </w:tcBorders>
            <w:shd w:val="clear" w:color="auto" w:fill="auto"/>
            <w:hideMark/>
          </w:tcPr>
          <w:p w14:paraId="1F587DD1"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R4RD</w:t>
            </w:r>
          </w:p>
        </w:tc>
        <w:tc>
          <w:tcPr>
            <w:tcW w:w="523" w:type="dxa"/>
            <w:tcBorders>
              <w:top w:val="single" w:sz="4" w:space="0" w:color="auto"/>
              <w:left w:val="nil"/>
              <w:bottom w:val="single" w:sz="4" w:space="0" w:color="auto"/>
              <w:right w:val="single" w:sz="4" w:space="0" w:color="auto"/>
            </w:tcBorders>
            <w:shd w:val="clear" w:color="000000" w:fill="66FF33"/>
            <w:hideMark/>
          </w:tcPr>
          <w:p w14:paraId="20DF6DF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RAN</w:t>
            </w:r>
          </w:p>
        </w:tc>
        <w:tc>
          <w:tcPr>
            <w:tcW w:w="582" w:type="dxa"/>
            <w:tcBorders>
              <w:top w:val="single" w:sz="4" w:space="0" w:color="auto"/>
              <w:left w:val="nil"/>
              <w:bottom w:val="single" w:sz="4" w:space="0" w:color="auto"/>
              <w:right w:val="single" w:sz="4" w:space="0" w:color="auto"/>
            </w:tcBorders>
            <w:shd w:val="clear" w:color="auto" w:fill="auto"/>
            <w:hideMark/>
          </w:tcPr>
          <w:p w14:paraId="5CC3D592"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R4RF</w:t>
            </w:r>
          </w:p>
        </w:tc>
        <w:tc>
          <w:tcPr>
            <w:tcW w:w="598" w:type="dxa"/>
            <w:tcBorders>
              <w:top w:val="single" w:sz="4" w:space="0" w:color="auto"/>
              <w:left w:val="nil"/>
              <w:bottom w:val="single" w:sz="4" w:space="0" w:color="auto"/>
              <w:right w:val="single" w:sz="4" w:space="0" w:color="auto"/>
            </w:tcBorders>
            <w:shd w:val="clear" w:color="auto" w:fill="auto"/>
            <w:hideMark/>
          </w:tcPr>
          <w:p w14:paraId="5FE53CEB"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R4RD</w:t>
            </w:r>
          </w:p>
        </w:tc>
        <w:tc>
          <w:tcPr>
            <w:tcW w:w="666" w:type="dxa"/>
            <w:tcBorders>
              <w:top w:val="single" w:sz="4" w:space="0" w:color="auto"/>
              <w:left w:val="nil"/>
              <w:bottom w:val="single" w:sz="4" w:space="0" w:color="auto"/>
              <w:right w:val="single" w:sz="4" w:space="0" w:color="auto"/>
            </w:tcBorders>
            <w:shd w:val="clear" w:color="000000" w:fill="66FF33"/>
            <w:hideMark/>
          </w:tcPr>
          <w:p w14:paraId="785EFF60"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RAN</w:t>
            </w:r>
          </w:p>
        </w:tc>
        <w:tc>
          <w:tcPr>
            <w:tcW w:w="629" w:type="dxa"/>
            <w:tcBorders>
              <w:top w:val="single" w:sz="4" w:space="0" w:color="auto"/>
              <w:left w:val="nil"/>
              <w:bottom w:val="single" w:sz="4" w:space="0" w:color="auto"/>
              <w:right w:val="single" w:sz="4" w:space="0" w:color="auto"/>
            </w:tcBorders>
            <w:shd w:val="clear" w:color="auto" w:fill="auto"/>
            <w:hideMark/>
          </w:tcPr>
          <w:p w14:paraId="0D96F5B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R4RF</w:t>
            </w:r>
          </w:p>
        </w:tc>
        <w:tc>
          <w:tcPr>
            <w:tcW w:w="689" w:type="dxa"/>
            <w:tcBorders>
              <w:top w:val="single" w:sz="4" w:space="0" w:color="auto"/>
              <w:left w:val="nil"/>
              <w:bottom w:val="single" w:sz="4" w:space="0" w:color="auto"/>
              <w:right w:val="single" w:sz="4" w:space="0" w:color="auto"/>
            </w:tcBorders>
            <w:shd w:val="clear" w:color="auto" w:fill="auto"/>
            <w:hideMark/>
          </w:tcPr>
          <w:p w14:paraId="735C9FA1"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R4RD</w:t>
            </w:r>
          </w:p>
        </w:tc>
        <w:tc>
          <w:tcPr>
            <w:tcW w:w="567" w:type="dxa"/>
            <w:tcBorders>
              <w:top w:val="single" w:sz="4" w:space="0" w:color="auto"/>
              <w:left w:val="nil"/>
              <w:bottom w:val="single" w:sz="4" w:space="0" w:color="auto"/>
              <w:right w:val="single" w:sz="4" w:space="0" w:color="auto"/>
            </w:tcBorders>
            <w:shd w:val="clear" w:color="auto" w:fill="auto"/>
            <w:hideMark/>
          </w:tcPr>
          <w:p w14:paraId="2852BAD5"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R4RF</w:t>
            </w:r>
          </w:p>
        </w:tc>
        <w:tc>
          <w:tcPr>
            <w:tcW w:w="696" w:type="dxa"/>
            <w:tcBorders>
              <w:top w:val="single" w:sz="4" w:space="0" w:color="auto"/>
              <w:left w:val="nil"/>
              <w:bottom w:val="single" w:sz="4" w:space="0" w:color="auto"/>
              <w:right w:val="single" w:sz="4" w:space="0" w:color="auto"/>
            </w:tcBorders>
            <w:shd w:val="clear" w:color="auto" w:fill="auto"/>
            <w:hideMark/>
          </w:tcPr>
          <w:p w14:paraId="08D64B4F"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R4RD</w:t>
            </w:r>
          </w:p>
        </w:tc>
        <w:tc>
          <w:tcPr>
            <w:tcW w:w="520" w:type="dxa"/>
            <w:tcBorders>
              <w:top w:val="single" w:sz="4" w:space="0" w:color="auto"/>
              <w:left w:val="nil"/>
              <w:bottom w:val="single" w:sz="4" w:space="0" w:color="auto"/>
              <w:right w:val="single" w:sz="4" w:space="0" w:color="auto"/>
            </w:tcBorders>
            <w:shd w:val="clear" w:color="000000" w:fill="66FF33"/>
            <w:hideMark/>
          </w:tcPr>
          <w:p w14:paraId="2013C595"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RAN</w:t>
            </w:r>
          </w:p>
        </w:tc>
      </w:tr>
      <w:tr w:rsidR="00BA0B88" w:rsidRPr="009773A0" w14:paraId="7C5FC48F" w14:textId="77777777" w:rsidTr="00BA0B88">
        <w:trPr>
          <w:trHeight w:val="591"/>
        </w:trPr>
        <w:tc>
          <w:tcPr>
            <w:tcW w:w="557" w:type="dxa"/>
            <w:tcBorders>
              <w:top w:val="nil"/>
              <w:left w:val="single" w:sz="4" w:space="0" w:color="auto"/>
              <w:bottom w:val="single" w:sz="4" w:space="0" w:color="auto"/>
              <w:right w:val="single" w:sz="4" w:space="0" w:color="auto"/>
            </w:tcBorders>
            <w:shd w:val="clear" w:color="auto" w:fill="auto"/>
          </w:tcPr>
          <w:p w14:paraId="5A383D16" w14:textId="77777777" w:rsidR="004B59DD" w:rsidRPr="009773A0" w:rsidRDefault="004B59DD" w:rsidP="009773A0">
            <w:pPr>
              <w:spacing w:after="0"/>
              <w:rPr>
                <w:rFonts w:ascii="Arial" w:eastAsia="Malgun Gothic" w:hAnsi="Arial" w:cs="Arial"/>
                <w:color w:val="000000"/>
                <w:sz w:val="14"/>
                <w:szCs w:val="14"/>
              </w:rPr>
            </w:pPr>
          </w:p>
        </w:tc>
        <w:tc>
          <w:tcPr>
            <w:tcW w:w="557" w:type="dxa"/>
            <w:tcBorders>
              <w:top w:val="nil"/>
              <w:left w:val="single" w:sz="4" w:space="0" w:color="auto"/>
              <w:bottom w:val="single" w:sz="4" w:space="0" w:color="auto"/>
              <w:right w:val="single" w:sz="4" w:space="0" w:color="auto"/>
            </w:tcBorders>
            <w:shd w:val="clear" w:color="000000" w:fill="66FF33"/>
            <w:hideMark/>
          </w:tcPr>
          <w:p w14:paraId="6D42DF74" w14:textId="22D4D691"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104</w:t>
            </w:r>
            <w:r w:rsidRPr="009773A0">
              <w:rPr>
                <w:rFonts w:ascii="Arial" w:eastAsia="Malgun Gothic" w:hAnsi="Arial" w:cs="Arial"/>
                <w:color w:val="000000"/>
                <w:sz w:val="14"/>
                <w:szCs w:val="14"/>
              </w:rPr>
              <w:br/>
              <w:t>June 24</w:t>
            </w:r>
          </w:p>
        </w:tc>
        <w:tc>
          <w:tcPr>
            <w:tcW w:w="582" w:type="dxa"/>
            <w:tcBorders>
              <w:top w:val="nil"/>
              <w:left w:val="nil"/>
              <w:bottom w:val="single" w:sz="4" w:space="0" w:color="auto"/>
              <w:right w:val="single" w:sz="4" w:space="0" w:color="auto"/>
            </w:tcBorders>
            <w:shd w:val="clear" w:color="auto" w:fill="auto"/>
            <w:hideMark/>
          </w:tcPr>
          <w:p w14:paraId="2DB33661"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112</w:t>
            </w:r>
          </w:p>
        </w:tc>
        <w:tc>
          <w:tcPr>
            <w:tcW w:w="598" w:type="dxa"/>
            <w:tcBorders>
              <w:top w:val="nil"/>
              <w:left w:val="nil"/>
              <w:bottom w:val="single" w:sz="4" w:space="0" w:color="auto"/>
              <w:right w:val="single" w:sz="4" w:space="0" w:color="auto"/>
            </w:tcBorders>
            <w:shd w:val="clear" w:color="auto" w:fill="auto"/>
            <w:hideMark/>
          </w:tcPr>
          <w:p w14:paraId="4F39E487"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112</w:t>
            </w:r>
          </w:p>
        </w:tc>
        <w:tc>
          <w:tcPr>
            <w:tcW w:w="636" w:type="dxa"/>
            <w:tcBorders>
              <w:top w:val="nil"/>
              <w:left w:val="nil"/>
              <w:bottom w:val="single" w:sz="4" w:space="0" w:color="auto"/>
              <w:right w:val="single" w:sz="4" w:space="0" w:color="auto"/>
            </w:tcBorders>
            <w:shd w:val="clear" w:color="000000" w:fill="66FF33"/>
            <w:hideMark/>
          </w:tcPr>
          <w:p w14:paraId="7B00FF35"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105</w:t>
            </w:r>
            <w:r w:rsidRPr="009773A0">
              <w:rPr>
                <w:rFonts w:ascii="Arial" w:eastAsia="Malgun Gothic" w:hAnsi="Arial" w:cs="Arial"/>
                <w:color w:val="000000"/>
                <w:sz w:val="14"/>
                <w:szCs w:val="14"/>
              </w:rPr>
              <w:br/>
              <w:t>Sep. 24</w:t>
            </w:r>
          </w:p>
        </w:tc>
        <w:tc>
          <w:tcPr>
            <w:tcW w:w="629" w:type="dxa"/>
            <w:tcBorders>
              <w:top w:val="nil"/>
              <w:left w:val="nil"/>
              <w:bottom w:val="single" w:sz="4" w:space="0" w:color="auto"/>
              <w:right w:val="single" w:sz="4" w:space="0" w:color="auto"/>
            </w:tcBorders>
            <w:shd w:val="clear" w:color="auto" w:fill="auto"/>
            <w:hideMark/>
          </w:tcPr>
          <w:p w14:paraId="5E42F109"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112bis</w:t>
            </w:r>
          </w:p>
        </w:tc>
        <w:tc>
          <w:tcPr>
            <w:tcW w:w="647" w:type="dxa"/>
            <w:tcBorders>
              <w:top w:val="nil"/>
              <w:left w:val="nil"/>
              <w:bottom w:val="single" w:sz="4" w:space="0" w:color="auto"/>
              <w:right w:val="single" w:sz="4" w:space="0" w:color="auto"/>
            </w:tcBorders>
            <w:shd w:val="clear" w:color="auto" w:fill="auto"/>
            <w:hideMark/>
          </w:tcPr>
          <w:p w14:paraId="4925D23E"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112bis</w:t>
            </w:r>
          </w:p>
        </w:tc>
        <w:tc>
          <w:tcPr>
            <w:tcW w:w="582" w:type="dxa"/>
            <w:tcBorders>
              <w:top w:val="nil"/>
              <w:left w:val="nil"/>
              <w:bottom w:val="single" w:sz="4" w:space="0" w:color="auto"/>
              <w:right w:val="single" w:sz="4" w:space="0" w:color="auto"/>
            </w:tcBorders>
            <w:shd w:val="clear" w:color="auto" w:fill="auto"/>
            <w:hideMark/>
          </w:tcPr>
          <w:p w14:paraId="7DFD00DA"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113</w:t>
            </w:r>
          </w:p>
        </w:tc>
        <w:tc>
          <w:tcPr>
            <w:tcW w:w="598" w:type="dxa"/>
            <w:tcBorders>
              <w:top w:val="nil"/>
              <w:left w:val="nil"/>
              <w:bottom w:val="single" w:sz="4" w:space="0" w:color="auto"/>
              <w:right w:val="single" w:sz="4" w:space="0" w:color="auto"/>
            </w:tcBorders>
            <w:shd w:val="clear" w:color="auto" w:fill="auto"/>
            <w:hideMark/>
          </w:tcPr>
          <w:p w14:paraId="6E169E48"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113</w:t>
            </w:r>
          </w:p>
        </w:tc>
        <w:tc>
          <w:tcPr>
            <w:tcW w:w="523" w:type="dxa"/>
            <w:tcBorders>
              <w:top w:val="nil"/>
              <w:left w:val="nil"/>
              <w:bottom w:val="single" w:sz="4" w:space="0" w:color="auto"/>
              <w:right w:val="single" w:sz="4" w:space="0" w:color="auto"/>
            </w:tcBorders>
            <w:shd w:val="clear" w:color="000000" w:fill="66FF33"/>
            <w:hideMark/>
          </w:tcPr>
          <w:p w14:paraId="74C3305B"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106</w:t>
            </w:r>
            <w:r w:rsidRPr="009773A0">
              <w:rPr>
                <w:rFonts w:ascii="Arial" w:eastAsia="Malgun Gothic" w:hAnsi="Arial" w:cs="Arial"/>
                <w:color w:val="000000"/>
                <w:sz w:val="14"/>
                <w:szCs w:val="14"/>
              </w:rPr>
              <w:br/>
              <w:t>Dec. 24</w:t>
            </w:r>
          </w:p>
        </w:tc>
        <w:tc>
          <w:tcPr>
            <w:tcW w:w="582" w:type="dxa"/>
            <w:tcBorders>
              <w:top w:val="nil"/>
              <w:left w:val="nil"/>
              <w:bottom w:val="single" w:sz="4" w:space="0" w:color="auto"/>
              <w:right w:val="single" w:sz="4" w:space="0" w:color="auto"/>
            </w:tcBorders>
            <w:shd w:val="clear" w:color="auto" w:fill="auto"/>
            <w:hideMark/>
          </w:tcPr>
          <w:p w14:paraId="473967D9"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114</w:t>
            </w:r>
          </w:p>
        </w:tc>
        <w:tc>
          <w:tcPr>
            <w:tcW w:w="598" w:type="dxa"/>
            <w:tcBorders>
              <w:top w:val="nil"/>
              <w:left w:val="nil"/>
              <w:bottom w:val="single" w:sz="4" w:space="0" w:color="auto"/>
              <w:right w:val="single" w:sz="4" w:space="0" w:color="auto"/>
            </w:tcBorders>
            <w:shd w:val="clear" w:color="auto" w:fill="auto"/>
            <w:hideMark/>
          </w:tcPr>
          <w:p w14:paraId="0051BB8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114</w:t>
            </w:r>
          </w:p>
        </w:tc>
        <w:tc>
          <w:tcPr>
            <w:tcW w:w="666" w:type="dxa"/>
            <w:tcBorders>
              <w:top w:val="nil"/>
              <w:left w:val="nil"/>
              <w:bottom w:val="single" w:sz="4" w:space="0" w:color="auto"/>
              <w:right w:val="single" w:sz="4" w:space="0" w:color="auto"/>
            </w:tcBorders>
            <w:shd w:val="clear" w:color="000000" w:fill="66FF33"/>
            <w:hideMark/>
          </w:tcPr>
          <w:p w14:paraId="5A935599"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107</w:t>
            </w:r>
            <w:r w:rsidRPr="009773A0">
              <w:rPr>
                <w:rFonts w:ascii="Arial" w:eastAsia="Malgun Gothic" w:hAnsi="Arial" w:cs="Arial"/>
                <w:color w:val="000000"/>
                <w:sz w:val="14"/>
                <w:szCs w:val="14"/>
              </w:rPr>
              <w:br/>
              <w:t>March 25</w:t>
            </w:r>
          </w:p>
        </w:tc>
        <w:tc>
          <w:tcPr>
            <w:tcW w:w="629" w:type="dxa"/>
            <w:tcBorders>
              <w:top w:val="nil"/>
              <w:left w:val="nil"/>
              <w:bottom w:val="single" w:sz="4" w:space="0" w:color="auto"/>
              <w:right w:val="single" w:sz="4" w:space="0" w:color="auto"/>
            </w:tcBorders>
            <w:shd w:val="clear" w:color="auto" w:fill="auto"/>
            <w:hideMark/>
          </w:tcPr>
          <w:p w14:paraId="3965FEEE"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114bis</w:t>
            </w:r>
          </w:p>
        </w:tc>
        <w:tc>
          <w:tcPr>
            <w:tcW w:w="689" w:type="dxa"/>
            <w:tcBorders>
              <w:top w:val="nil"/>
              <w:left w:val="nil"/>
              <w:bottom w:val="single" w:sz="4" w:space="0" w:color="auto"/>
              <w:right w:val="single" w:sz="4" w:space="0" w:color="auto"/>
            </w:tcBorders>
            <w:shd w:val="clear" w:color="auto" w:fill="auto"/>
            <w:hideMark/>
          </w:tcPr>
          <w:p w14:paraId="18F1C3C9"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114bis</w:t>
            </w:r>
          </w:p>
        </w:tc>
        <w:tc>
          <w:tcPr>
            <w:tcW w:w="567" w:type="dxa"/>
            <w:tcBorders>
              <w:top w:val="nil"/>
              <w:left w:val="nil"/>
              <w:bottom w:val="single" w:sz="4" w:space="0" w:color="auto"/>
              <w:right w:val="single" w:sz="4" w:space="0" w:color="auto"/>
            </w:tcBorders>
            <w:shd w:val="clear" w:color="auto" w:fill="auto"/>
            <w:hideMark/>
          </w:tcPr>
          <w:p w14:paraId="2D964176"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115</w:t>
            </w:r>
          </w:p>
        </w:tc>
        <w:tc>
          <w:tcPr>
            <w:tcW w:w="696" w:type="dxa"/>
            <w:tcBorders>
              <w:top w:val="nil"/>
              <w:left w:val="nil"/>
              <w:bottom w:val="single" w:sz="4" w:space="0" w:color="auto"/>
              <w:right w:val="single" w:sz="4" w:space="0" w:color="auto"/>
            </w:tcBorders>
            <w:shd w:val="clear" w:color="auto" w:fill="auto"/>
            <w:hideMark/>
          </w:tcPr>
          <w:p w14:paraId="785A0D6D"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115</w:t>
            </w:r>
          </w:p>
        </w:tc>
        <w:tc>
          <w:tcPr>
            <w:tcW w:w="520" w:type="dxa"/>
            <w:tcBorders>
              <w:top w:val="nil"/>
              <w:left w:val="nil"/>
              <w:bottom w:val="single" w:sz="4" w:space="0" w:color="auto"/>
              <w:right w:val="single" w:sz="4" w:space="0" w:color="auto"/>
            </w:tcBorders>
            <w:shd w:val="clear" w:color="000000" w:fill="66FF33"/>
            <w:hideMark/>
          </w:tcPr>
          <w:p w14:paraId="31C20C5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108</w:t>
            </w:r>
            <w:r w:rsidRPr="009773A0">
              <w:rPr>
                <w:rFonts w:ascii="Arial" w:eastAsia="Malgun Gothic" w:hAnsi="Arial" w:cs="Arial"/>
                <w:color w:val="000000"/>
                <w:sz w:val="14"/>
                <w:szCs w:val="14"/>
              </w:rPr>
              <w:br/>
              <w:t>June 25</w:t>
            </w:r>
          </w:p>
        </w:tc>
      </w:tr>
      <w:tr w:rsidR="00BA0B88" w:rsidRPr="009773A0" w14:paraId="7C502644" w14:textId="77777777" w:rsidTr="00BA0B88">
        <w:trPr>
          <w:trHeight w:val="278"/>
        </w:trPr>
        <w:tc>
          <w:tcPr>
            <w:tcW w:w="557" w:type="dxa"/>
            <w:tcBorders>
              <w:top w:val="nil"/>
              <w:left w:val="single" w:sz="4" w:space="0" w:color="auto"/>
              <w:bottom w:val="single" w:sz="4" w:space="0" w:color="auto"/>
              <w:right w:val="single" w:sz="4" w:space="0" w:color="auto"/>
            </w:tcBorders>
            <w:shd w:val="clear" w:color="auto" w:fill="auto"/>
          </w:tcPr>
          <w:p w14:paraId="7C522CED" w14:textId="4BBB2857" w:rsidR="004B59DD" w:rsidRPr="009773A0" w:rsidRDefault="004B59DD" w:rsidP="009773A0">
            <w:pPr>
              <w:spacing w:after="0"/>
              <w:rPr>
                <w:rFonts w:ascii="Arial" w:eastAsia="Malgun Gothic" w:hAnsi="Arial" w:cs="Arial"/>
                <w:color w:val="000000"/>
                <w:sz w:val="14"/>
                <w:szCs w:val="14"/>
              </w:rPr>
            </w:pPr>
            <w:r>
              <w:rPr>
                <w:rFonts w:ascii="Arial" w:eastAsia="Malgun Gothic" w:hAnsi="Arial" w:cs="Arial"/>
                <w:color w:val="000000"/>
                <w:sz w:val="14"/>
                <w:szCs w:val="14"/>
              </w:rPr>
              <w:t>Core</w:t>
            </w:r>
          </w:p>
        </w:tc>
        <w:tc>
          <w:tcPr>
            <w:tcW w:w="557" w:type="dxa"/>
            <w:tcBorders>
              <w:top w:val="nil"/>
              <w:left w:val="single" w:sz="4" w:space="0" w:color="auto"/>
              <w:bottom w:val="single" w:sz="4" w:space="0" w:color="auto"/>
              <w:right w:val="single" w:sz="4" w:space="0" w:color="auto"/>
            </w:tcBorders>
            <w:shd w:val="clear" w:color="000000" w:fill="66FF33"/>
            <w:hideMark/>
          </w:tcPr>
          <w:p w14:paraId="01049E2F" w14:textId="1D485E31"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582" w:type="dxa"/>
            <w:tcBorders>
              <w:top w:val="nil"/>
              <w:left w:val="nil"/>
              <w:bottom w:val="single" w:sz="4" w:space="0" w:color="auto"/>
              <w:right w:val="single" w:sz="4" w:space="0" w:color="auto"/>
            </w:tcBorders>
            <w:shd w:val="clear" w:color="auto" w:fill="auto"/>
            <w:hideMark/>
          </w:tcPr>
          <w:p w14:paraId="7BBFA7A5"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598" w:type="dxa"/>
            <w:tcBorders>
              <w:top w:val="nil"/>
              <w:left w:val="nil"/>
              <w:bottom w:val="single" w:sz="4" w:space="0" w:color="auto"/>
              <w:right w:val="single" w:sz="4" w:space="0" w:color="auto"/>
            </w:tcBorders>
            <w:shd w:val="clear" w:color="auto" w:fill="auto"/>
            <w:hideMark/>
          </w:tcPr>
          <w:p w14:paraId="028F59D5"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636" w:type="dxa"/>
            <w:tcBorders>
              <w:top w:val="nil"/>
              <w:left w:val="nil"/>
              <w:bottom w:val="single" w:sz="4" w:space="0" w:color="auto"/>
              <w:right w:val="single" w:sz="4" w:space="0" w:color="auto"/>
            </w:tcBorders>
            <w:shd w:val="clear" w:color="000000" w:fill="66FF33"/>
            <w:hideMark/>
          </w:tcPr>
          <w:p w14:paraId="507601A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629" w:type="dxa"/>
            <w:tcBorders>
              <w:top w:val="nil"/>
              <w:left w:val="nil"/>
              <w:bottom w:val="single" w:sz="4" w:space="0" w:color="auto"/>
              <w:right w:val="single" w:sz="4" w:space="0" w:color="auto"/>
            </w:tcBorders>
            <w:shd w:val="clear" w:color="auto" w:fill="auto"/>
            <w:hideMark/>
          </w:tcPr>
          <w:p w14:paraId="38A949D2"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647" w:type="dxa"/>
            <w:tcBorders>
              <w:top w:val="nil"/>
              <w:left w:val="nil"/>
              <w:bottom w:val="single" w:sz="4" w:space="0" w:color="auto"/>
              <w:right w:val="single" w:sz="4" w:space="0" w:color="auto"/>
            </w:tcBorders>
            <w:shd w:val="clear" w:color="auto" w:fill="auto"/>
            <w:hideMark/>
          </w:tcPr>
          <w:p w14:paraId="5181CFC9"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82" w:type="dxa"/>
            <w:tcBorders>
              <w:top w:val="nil"/>
              <w:left w:val="nil"/>
              <w:bottom w:val="single" w:sz="4" w:space="0" w:color="auto"/>
              <w:right w:val="single" w:sz="4" w:space="0" w:color="auto"/>
            </w:tcBorders>
            <w:shd w:val="clear" w:color="auto" w:fill="auto"/>
            <w:hideMark/>
          </w:tcPr>
          <w:p w14:paraId="6BF3A559"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598" w:type="dxa"/>
            <w:tcBorders>
              <w:top w:val="nil"/>
              <w:left w:val="nil"/>
              <w:bottom w:val="single" w:sz="4" w:space="0" w:color="auto"/>
              <w:right w:val="single" w:sz="4" w:space="0" w:color="auto"/>
            </w:tcBorders>
            <w:shd w:val="clear" w:color="auto" w:fill="auto"/>
            <w:hideMark/>
          </w:tcPr>
          <w:p w14:paraId="7D1B27C3"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23" w:type="dxa"/>
            <w:tcBorders>
              <w:top w:val="nil"/>
              <w:left w:val="nil"/>
              <w:bottom w:val="single" w:sz="4" w:space="0" w:color="auto"/>
              <w:right w:val="single" w:sz="4" w:space="0" w:color="auto"/>
            </w:tcBorders>
            <w:shd w:val="clear" w:color="000000" w:fill="66FF33"/>
            <w:hideMark/>
          </w:tcPr>
          <w:p w14:paraId="15D15B5A"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82" w:type="dxa"/>
            <w:tcBorders>
              <w:top w:val="nil"/>
              <w:left w:val="nil"/>
              <w:bottom w:val="single" w:sz="4" w:space="0" w:color="auto"/>
              <w:right w:val="single" w:sz="4" w:space="0" w:color="auto"/>
            </w:tcBorders>
            <w:shd w:val="clear" w:color="auto" w:fill="auto"/>
            <w:hideMark/>
          </w:tcPr>
          <w:p w14:paraId="40D22227"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598" w:type="dxa"/>
            <w:tcBorders>
              <w:top w:val="nil"/>
              <w:left w:val="nil"/>
              <w:bottom w:val="single" w:sz="4" w:space="0" w:color="auto"/>
              <w:right w:val="single" w:sz="4" w:space="0" w:color="auto"/>
            </w:tcBorders>
            <w:shd w:val="clear" w:color="auto" w:fill="auto"/>
            <w:hideMark/>
          </w:tcPr>
          <w:p w14:paraId="58750D48"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666" w:type="dxa"/>
            <w:tcBorders>
              <w:top w:val="nil"/>
              <w:left w:val="nil"/>
              <w:bottom w:val="single" w:sz="4" w:space="0" w:color="auto"/>
              <w:right w:val="single" w:sz="4" w:space="0" w:color="auto"/>
            </w:tcBorders>
            <w:shd w:val="clear" w:color="000000" w:fill="66FF33"/>
            <w:hideMark/>
          </w:tcPr>
          <w:p w14:paraId="1D8B5834"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629" w:type="dxa"/>
            <w:tcBorders>
              <w:top w:val="nil"/>
              <w:left w:val="nil"/>
              <w:bottom w:val="single" w:sz="4" w:space="0" w:color="auto"/>
              <w:right w:val="single" w:sz="4" w:space="0" w:color="auto"/>
            </w:tcBorders>
            <w:shd w:val="clear" w:color="auto" w:fill="auto"/>
            <w:hideMark/>
          </w:tcPr>
          <w:p w14:paraId="30AFFC44"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689" w:type="dxa"/>
            <w:tcBorders>
              <w:top w:val="nil"/>
              <w:left w:val="nil"/>
              <w:bottom w:val="single" w:sz="4" w:space="0" w:color="auto"/>
              <w:right w:val="single" w:sz="4" w:space="0" w:color="auto"/>
            </w:tcBorders>
            <w:shd w:val="clear" w:color="auto" w:fill="auto"/>
            <w:hideMark/>
          </w:tcPr>
          <w:p w14:paraId="6A6D9710"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67" w:type="dxa"/>
            <w:tcBorders>
              <w:top w:val="nil"/>
              <w:left w:val="nil"/>
              <w:bottom w:val="single" w:sz="4" w:space="0" w:color="auto"/>
              <w:right w:val="single" w:sz="4" w:space="0" w:color="auto"/>
            </w:tcBorders>
            <w:shd w:val="clear" w:color="auto" w:fill="auto"/>
            <w:hideMark/>
          </w:tcPr>
          <w:p w14:paraId="68A406C2"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696" w:type="dxa"/>
            <w:tcBorders>
              <w:top w:val="nil"/>
              <w:left w:val="nil"/>
              <w:bottom w:val="single" w:sz="4" w:space="0" w:color="auto"/>
              <w:right w:val="single" w:sz="4" w:space="0" w:color="auto"/>
            </w:tcBorders>
            <w:shd w:val="clear" w:color="auto" w:fill="auto"/>
            <w:hideMark/>
          </w:tcPr>
          <w:p w14:paraId="77A43C08"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20" w:type="dxa"/>
            <w:tcBorders>
              <w:top w:val="nil"/>
              <w:left w:val="nil"/>
              <w:bottom w:val="single" w:sz="4" w:space="0" w:color="auto"/>
              <w:right w:val="single" w:sz="4" w:space="0" w:color="auto"/>
            </w:tcBorders>
            <w:shd w:val="clear" w:color="000000" w:fill="66FF33"/>
            <w:hideMark/>
          </w:tcPr>
          <w:p w14:paraId="729FECE6"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r>
      <w:tr w:rsidR="00BA0B88" w:rsidRPr="009773A0" w14:paraId="716510EA" w14:textId="77777777" w:rsidTr="00BA0B88">
        <w:trPr>
          <w:trHeight w:val="282"/>
        </w:trPr>
        <w:tc>
          <w:tcPr>
            <w:tcW w:w="557" w:type="dxa"/>
            <w:tcBorders>
              <w:top w:val="nil"/>
              <w:left w:val="single" w:sz="4" w:space="0" w:color="auto"/>
              <w:bottom w:val="single" w:sz="4" w:space="0" w:color="auto"/>
              <w:right w:val="single" w:sz="4" w:space="0" w:color="auto"/>
            </w:tcBorders>
            <w:shd w:val="clear" w:color="auto" w:fill="auto"/>
          </w:tcPr>
          <w:p w14:paraId="25342F22" w14:textId="0913095E" w:rsidR="004B59DD" w:rsidRPr="009773A0" w:rsidRDefault="00BA0B88" w:rsidP="009773A0">
            <w:pPr>
              <w:spacing w:after="0"/>
              <w:rPr>
                <w:rFonts w:ascii="Arial" w:eastAsia="Malgun Gothic" w:hAnsi="Arial" w:cs="Arial"/>
                <w:color w:val="000000"/>
                <w:sz w:val="14"/>
                <w:szCs w:val="14"/>
              </w:rPr>
            </w:pPr>
            <w:r>
              <w:rPr>
                <w:rFonts w:ascii="Arial" w:eastAsia="Malgun Gothic" w:hAnsi="Arial" w:cs="Arial"/>
                <w:color w:val="000000"/>
                <w:sz w:val="14"/>
                <w:szCs w:val="14"/>
              </w:rPr>
              <w:t>Perf</w:t>
            </w:r>
          </w:p>
        </w:tc>
        <w:tc>
          <w:tcPr>
            <w:tcW w:w="557" w:type="dxa"/>
            <w:tcBorders>
              <w:top w:val="nil"/>
              <w:left w:val="single" w:sz="4" w:space="0" w:color="auto"/>
              <w:bottom w:val="single" w:sz="4" w:space="0" w:color="auto"/>
              <w:right w:val="single" w:sz="4" w:space="0" w:color="auto"/>
            </w:tcBorders>
            <w:shd w:val="clear" w:color="000000" w:fill="66FF33"/>
            <w:hideMark/>
          </w:tcPr>
          <w:p w14:paraId="29D90281" w14:textId="2C827E4E"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582" w:type="dxa"/>
            <w:tcBorders>
              <w:top w:val="nil"/>
              <w:left w:val="nil"/>
              <w:bottom w:val="single" w:sz="4" w:space="0" w:color="auto"/>
              <w:right w:val="single" w:sz="4" w:space="0" w:color="auto"/>
            </w:tcBorders>
            <w:shd w:val="clear" w:color="auto" w:fill="auto"/>
            <w:hideMark/>
          </w:tcPr>
          <w:p w14:paraId="6B807404"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598" w:type="dxa"/>
            <w:tcBorders>
              <w:top w:val="nil"/>
              <w:left w:val="nil"/>
              <w:bottom w:val="single" w:sz="4" w:space="0" w:color="auto"/>
              <w:right w:val="single" w:sz="4" w:space="0" w:color="auto"/>
            </w:tcBorders>
            <w:shd w:val="clear" w:color="auto" w:fill="auto"/>
            <w:hideMark/>
          </w:tcPr>
          <w:p w14:paraId="39EFB4AA"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636" w:type="dxa"/>
            <w:tcBorders>
              <w:top w:val="nil"/>
              <w:left w:val="nil"/>
              <w:bottom w:val="single" w:sz="4" w:space="0" w:color="auto"/>
              <w:right w:val="single" w:sz="4" w:space="0" w:color="auto"/>
            </w:tcBorders>
            <w:shd w:val="clear" w:color="000000" w:fill="66FF33"/>
            <w:hideMark/>
          </w:tcPr>
          <w:p w14:paraId="3BF2B74C"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c>
          <w:tcPr>
            <w:tcW w:w="629" w:type="dxa"/>
            <w:tcBorders>
              <w:top w:val="nil"/>
              <w:left w:val="nil"/>
              <w:bottom w:val="single" w:sz="4" w:space="0" w:color="auto"/>
              <w:right w:val="single" w:sz="4" w:space="0" w:color="auto"/>
            </w:tcBorders>
            <w:shd w:val="clear" w:color="auto" w:fill="auto"/>
            <w:hideMark/>
          </w:tcPr>
          <w:p w14:paraId="36776422"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647" w:type="dxa"/>
            <w:tcBorders>
              <w:top w:val="nil"/>
              <w:left w:val="nil"/>
              <w:bottom w:val="single" w:sz="4" w:space="0" w:color="auto"/>
              <w:right w:val="single" w:sz="4" w:space="0" w:color="auto"/>
            </w:tcBorders>
            <w:shd w:val="clear" w:color="auto" w:fill="auto"/>
            <w:hideMark/>
          </w:tcPr>
          <w:p w14:paraId="1D493E07"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82" w:type="dxa"/>
            <w:tcBorders>
              <w:top w:val="nil"/>
              <w:left w:val="nil"/>
              <w:bottom w:val="single" w:sz="4" w:space="0" w:color="auto"/>
              <w:right w:val="single" w:sz="4" w:space="0" w:color="auto"/>
            </w:tcBorders>
            <w:shd w:val="clear" w:color="auto" w:fill="auto"/>
            <w:hideMark/>
          </w:tcPr>
          <w:p w14:paraId="2888A07C"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598" w:type="dxa"/>
            <w:tcBorders>
              <w:top w:val="nil"/>
              <w:left w:val="nil"/>
              <w:bottom w:val="single" w:sz="4" w:space="0" w:color="auto"/>
              <w:right w:val="single" w:sz="4" w:space="0" w:color="auto"/>
            </w:tcBorders>
            <w:shd w:val="clear" w:color="auto" w:fill="auto"/>
            <w:hideMark/>
          </w:tcPr>
          <w:p w14:paraId="1C816F92"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23" w:type="dxa"/>
            <w:tcBorders>
              <w:top w:val="nil"/>
              <w:left w:val="nil"/>
              <w:bottom w:val="single" w:sz="4" w:space="0" w:color="auto"/>
              <w:right w:val="single" w:sz="4" w:space="0" w:color="auto"/>
            </w:tcBorders>
            <w:shd w:val="clear" w:color="000000" w:fill="66FF33"/>
            <w:hideMark/>
          </w:tcPr>
          <w:p w14:paraId="2CA1E232"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582" w:type="dxa"/>
            <w:tcBorders>
              <w:top w:val="nil"/>
              <w:left w:val="nil"/>
              <w:bottom w:val="single" w:sz="4" w:space="0" w:color="auto"/>
              <w:right w:val="single" w:sz="4" w:space="0" w:color="auto"/>
            </w:tcBorders>
            <w:shd w:val="clear" w:color="auto" w:fill="auto"/>
            <w:hideMark/>
          </w:tcPr>
          <w:p w14:paraId="708CB243"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598" w:type="dxa"/>
            <w:tcBorders>
              <w:top w:val="nil"/>
              <w:left w:val="nil"/>
              <w:bottom w:val="single" w:sz="4" w:space="0" w:color="auto"/>
              <w:right w:val="single" w:sz="4" w:space="0" w:color="auto"/>
            </w:tcBorders>
            <w:shd w:val="clear" w:color="auto" w:fill="auto"/>
            <w:hideMark/>
          </w:tcPr>
          <w:p w14:paraId="609FABD9"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666" w:type="dxa"/>
            <w:tcBorders>
              <w:top w:val="nil"/>
              <w:left w:val="nil"/>
              <w:bottom w:val="single" w:sz="4" w:space="0" w:color="auto"/>
              <w:right w:val="single" w:sz="4" w:space="0" w:color="auto"/>
            </w:tcBorders>
            <w:shd w:val="clear" w:color="000000" w:fill="66FF33"/>
            <w:hideMark/>
          </w:tcPr>
          <w:p w14:paraId="6890993E"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 </w:t>
            </w:r>
          </w:p>
        </w:tc>
        <w:tc>
          <w:tcPr>
            <w:tcW w:w="629" w:type="dxa"/>
            <w:tcBorders>
              <w:top w:val="nil"/>
              <w:left w:val="nil"/>
              <w:bottom w:val="single" w:sz="4" w:space="0" w:color="auto"/>
              <w:right w:val="single" w:sz="4" w:space="0" w:color="auto"/>
            </w:tcBorders>
            <w:shd w:val="clear" w:color="auto" w:fill="auto"/>
            <w:hideMark/>
          </w:tcPr>
          <w:p w14:paraId="5390B3E9"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689" w:type="dxa"/>
            <w:tcBorders>
              <w:top w:val="nil"/>
              <w:left w:val="nil"/>
              <w:bottom w:val="single" w:sz="4" w:space="0" w:color="auto"/>
              <w:right w:val="single" w:sz="4" w:space="0" w:color="auto"/>
            </w:tcBorders>
            <w:shd w:val="clear" w:color="auto" w:fill="auto"/>
            <w:hideMark/>
          </w:tcPr>
          <w:p w14:paraId="7152CACE"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0.1</w:t>
            </w:r>
          </w:p>
        </w:tc>
        <w:tc>
          <w:tcPr>
            <w:tcW w:w="567" w:type="dxa"/>
            <w:tcBorders>
              <w:top w:val="nil"/>
              <w:left w:val="nil"/>
              <w:bottom w:val="single" w:sz="4" w:space="0" w:color="auto"/>
              <w:right w:val="single" w:sz="4" w:space="0" w:color="auto"/>
            </w:tcBorders>
            <w:shd w:val="clear" w:color="auto" w:fill="auto"/>
            <w:hideMark/>
          </w:tcPr>
          <w:p w14:paraId="74EA2A80"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0.25</w:t>
            </w:r>
          </w:p>
        </w:tc>
        <w:tc>
          <w:tcPr>
            <w:tcW w:w="696" w:type="dxa"/>
            <w:tcBorders>
              <w:top w:val="nil"/>
              <w:left w:val="nil"/>
              <w:bottom w:val="single" w:sz="4" w:space="0" w:color="auto"/>
              <w:right w:val="single" w:sz="4" w:space="0" w:color="auto"/>
            </w:tcBorders>
            <w:shd w:val="clear" w:color="auto" w:fill="auto"/>
            <w:hideMark/>
          </w:tcPr>
          <w:p w14:paraId="566D5CD8" w14:textId="77777777" w:rsidR="004B59DD" w:rsidRPr="009773A0" w:rsidRDefault="004B59DD" w:rsidP="009773A0">
            <w:pPr>
              <w:spacing w:after="0"/>
              <w:rPr>
                <w:rFonts w:ascii="Arial" w:eastAsia="Malgun Gothic" w:hAnsi="Arial" w:cs="Arial"/>
                <w:sz w:val="14"/>
                <w:szCs w:val="14"/>
              </w:rPr>
            </w:pPr>
            <w:r w:rsidRPr="009773A0">
              <w:rPr>
                <w:rFonts w:ascii="Arial" w:eastAsia="Malgun Gothic" w:hAnsi="Arial" w:cs="Arial"/>
                <w:sz w:val="14"/>
                <w:szCs w:val="14"/>
              </w:rPr>
              <w:t>0.1</w:t>
            </w:r>
          </w:p>
        </w:tc>
        <w:tc>
          <w:tcPr>
            <w:tcW w:w="520" w:type="dxa"/>
            <w:tcBorders>
              <w:top w:val="nil"/>
              <w:left w:val="nil"/>
              <w:bottom w:val="single" w:sz="4" w:space="0" w:color="auto"/>
              <w:right w:val="single" w:sz="4" w:space="0" w:color="auto"/>
            </w:tcBorders>
            <w:shd w:val="clear" w:color="000000" w:fill="66FF33"/>
            <w:hideMark/>
          </w:tcPr>
          <w:p w14:paraId="3C8FBD7C" w14:textId="77777777" w:rsidR="004B59DD" w:rsidRPr="009773A0" w:rsidRDefault="004B59DD" w:rsidP="009773A0">
            <w:pPr>
              <w:spacing w:after="0"/>
              <w:rPr>
                <w:rFonts w:ascii="Arial" w:eastAsia="Malgun Gothic" w:hAnsi="Arial" w:cs="Arial"/>
                <w:color w:val="000000"/>
                <w:sz w:val="14"/>
                <w:szCs w:val="14"/>
              </w:rPr>
            </w:pPr>
            <w:r w:rsidRPr="009773A0">
              <w:rPr>
                <w:rFonts w:ascii="Arial" w:eastAsia="Malgun Gothic" w:hAnsi="Arial" w:cs="Arial"/>
                <w:color w:val="000000"/>
                <w:sz w:val="14"/>
                <w:szCs w:val="14"/>
              </w:rPr>
              <w:t> </w:t>
            </w:r>
          </w:p>
        </w:tc>
      </w:tr>
    </w:tbl>
    <w:p w14:paraId="3138F92C" w14:textId="77777777" w:rsidR="009773A0" w:rsidRDefault="009773A0" w:rsidP="00410AB5">
      <w:pPr>
        <w:jc w:val="both"/>
        <w:rPr>
          <w:lang w:val="sv-SE" w:eastAsia="ja-JP" w:bidi="hi-IN"/>
        </w:rPr>
      </w:pPr>
    </w:p>
    <w:p w14:paraId="71B5479C" w14:textId="57D3629D" w:rsidR="00BA0B88" w:rsidRDefault="00BA0B88" w:rsidP="00410AB5">
      <w:pPr>
        <w:jc w:val="both"/>
        <w:rPr>
          <w:lang w:val="sv-SE" w:eastAsia="ja-JP" w:bidi="hi-IN"/>
        </w:rPr>
      </w:pPr>
      <w:r>
        <w:rPr>
          <w:lang w:val="sv-SE" w:eastAsia="ja-JP" w:bidi="hi-IN"/>
        </w:rPr>
        <w:t>As seen</w:t>
      </w:r>
      <w:r w:rsidR="004866E2">
        <w:rPr>
          <w:lang w:val="sv-SE" w:eastAsia="ja-JP" w:bidi="hi-IN"/>
        </w:rPr>
        <w:t>,</w:t>
      </w:r>
      <w:r>
        <w:rPr>
          <w:lang w:val="sv-SE" w:eastAsia="ja-JP" w:bidi="hi-IN"/>
        </w:rPr>
        <w:t xml:space="preserve"> the work is starting from this meeting and </w:t>
      </w:r>
      <w:r w:rsidR="00BD1237">
        <w:rPr>
          <w:lang w:val="sv-SE" w:eastAsia="ja-JP" w:bidi="hi-IN"/>
        </w:rPr>
        <w:t xml:space="preserve">work including </w:t>
      </w:r>
      <w:r>
        <w:rPr>
          <w:lang w:val="sv-SE" w:eastAsia="ja-JP" w:bidi="hi-IN"/>
        </w:rPr>
        <w:t xml:space="preserve">RF core part may extend until May </w:t>
      </w:r>
      <w:r w:rsidR="000878F6">
        <w:rPr>
          <w:lang w:val="sv-SE" w:eastAsia="ja-JP" w:bidi="hi-IN"/>
        </w:rPr>
        <w:t>’25.</w:t>
      </w:r>
    </w:p>
    <w:p w14:paraId="06586EDE" w14:textId="0416B1EA"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w:t>
      </w:r>
      <w:r w:rsidR="00731240">
        <w:rPr>
          <w:lang w:val="sv-SE" w:eastAsia="ja-JP" w:bidi="hi-IN"/>
        </w:rPr>
        <w:t>for the work item.</w:t>
      </w:r>
    </w:p>
    <w:p w14:paraId="2583A46D" w14:textId="155AD2E4" w:rsidR="006060A0" w:rsidRDefault="006060A0" w:rsidP="00410AB5">
      <w:pPr>
        <w:jc w:val="both"/>
        <w:rPr>
          <w:b/>
          <w:bCs/>
          <w:lang w:val="sv-SE" w:eastAsia="ja-JP" w:bidi="hi-IN"/>
        </w:rPr>
      </w:pPr>
      <w:r>
        <w:rPr>
          <w:b/>
          <w:bCs/>
          <w:lang w:val="sv-SE" w:eastAsia="ja-JP" w:bidi="hi-IN"/>
        </w:rPr>
        <w:t>Workplan</w:t>
      </w:r>
    </w:p>
    <w:tbl>
      <w:tblPr>
        <w:tblStyle w:val="TableGrid"/>
        <w:tblW w:w="9918" w:type="dxa"/>
        <w:tblLook w:val="04A0" w:firstRow="1" w:lastRow="0" w:firstColumn="1" w:lastColumn="0" w:noHBand="0" w:noVBand="1"/>
      </w:tblPr>
      <w:tblGrid>
        <w:gridCol w:w="1795"/>
        <w:gridCol w:w="8123"/>
      </w:tblGrid>
      <w:tr w:rsidR="00BC5D0E" w14:paraId="0196A1CF" w14:textId="77777777" w:rsidTr="001C29BA">
        <w:tc>
          <w:tcPr>
            <w:tcW w:w="1795" w:type="dxa"/>
          </w:tcPr>
          <w:p w14:paraId="0C169C5E" w14:textId="77777777" w:rsidR="00BC5D0E" w:rsidRDefault="00BC5D0E" w:rsidP="001C29BA">
            <w:r>
              <w:t>Meeting</w:t>
            </w:r>
          </w:p>
        </w:tc>
        <w:tc>
          <w:tcPr>
            <w:tcW w:w="8123" w:type="dxa"/>
          </w:tcPr>
          <w:p w14:paraId="5A797BFE" w14:textId="0F7BC482" w:rsidR="00BC5D0E" w:rsidRDefault="00BC5D0E" w:rsidP="001C29BA"/>
        </w:tc>
      </w:tr>
      <w:tr w:rsidR="00BC5D0E" w14:paraId="6BF04781" w14:textId="77777777" w:rsidTr="001C29BA">
        <w:tc>
          <w:tcPr>
            <w:tcW w:w="1795" w:type="dxa"/>
          </w:tcPr>
          <w:p w14:paraId="0ACA3035" w14:textId="03A5ECD8" w:rsidR="00BC5D0E" w:rsidRDefault="00BC5D0E" w:rsidP="001C29BA">
            <w:r>
              <w:t>RAN4#</w:t>
            </w:r>
            <w:r w:rsidR="005C675D">
              <w:t>11</w:t>
            </w:r>
            <w:r w:rsidR="002C2FCA">
              <w:t>2</w:t>
            </w:r>
          </w:p>
          <w:p w14:paraId="09A828F7" w14:textId="0F2388EC" w:rsidR="00BC5D0E" w:rsidRDefault="00731240" w:rsidP="001C29BA">
            <w:r>
              <w:t>Aug</w:t>
            </w:r>
            <w:r w:rsidR="005C675D">
              <w:t>’24</w:t>
            </w:r>
          </w:p>
        </w:tc>
        <w:tc>
          <w:tcPr>
            <w:tcW w:w="8123" w:type="dxa"/>
          </w:tcPr>
          <w:p w14:paraId="13384431" w14:textId="77777777" w:rsidR="00BC5D0E" w:rsidRDefault="00BC5D0E" w:rsidP="001C29BA">
            <w:r>
              <w:t>Discussions on</w:t>
            </w:r>
          </w:p>
          <w:p w14:paraId="3F439F06" w14:textId="08BB54D3" w:rsidR="006724D8" w:rsidRDefault="006724D8" w:rsidP="006B1285">
            <w:pPr>
              <w:pStyle w:val="ListParagraph"/>
              <w:numPr>
                <w:ilvl w:val="0"/>
                <w:numId w:val="23"/>
              </w:numPr>
              <w:spacing w:after="0"/>
            </w:pPr>
            <w:r>
              <w:t>Regulatory requirements and co-existence requirements</w:t>
            </w:r>
          </w:p>
          <w:p w14:paraId="6B769069" w14:textId="5A248148" w:rsidR="0055115B" w:rsidRDefault="0055115B" w:rsidP="006B1285">
            <w:pPr>
              <w:pStyle w:val="ListParagraph"/>
              <w:numPr>
                <w:ilvl w:val="0"/>
                <w:numId w:val="23"/>
              </w:numPr>
              <w:spacing w:after="0"/>
            </w:pPr>
            <w:r>
              <w:t>Specification impact</w:t>
            </w:r>
            <w:r w:rsidR="003B5F15">
              <w:t>, e.g. which requirements can be re-used from earlier bands</w:t>
            </w:r>
            <w:r>
              <w:t xml:space="preserve"> </w:t>
            </w:r>
          </w:p>
          <w:p w14:paraId="1F549AC1" w14:textId="271F59BC" w:rsidR="0032108E" w:rsidRDefault="005C675D" w:rsidP="001C29BA">
            <w:pPr>
              <w:pStyle w:val="ListParagraph"/>
              <w:numPr>
                <w:ilvl w:val="0"/>
                <w:numId w:val="23"/>
              </w:numPr>
              <w:spacing w:after="0"/>
            </w:pPr>
            <w:r>
              <w:t>Workplan</w:t>
            </w:r>
          </w:p>
          <w:p w14:paraId="5027024E" w14:textId="77777777" w:rsidR="00D073C0" w:rsidRDefault="00D073C0" w:rsidP="00D073C0">
            <w:pPr>
              <w:pStyle w:val="ListParagraph"/>
              <w:spacing w:after="0"/>
            </w:pPr>
          </w:p>
          <w:p w14:paraId="0CBF56CC" w14:textId="680B94B4" w:rsidR="00BC5D0E" w:rsidRDefault="00BC5D0E" w:rsidP="001C29BA">
            <w:r>
              <w:t>Agreements on</w:t>
            </w:r>
          </w:p>
          <w:p w14:paraId="2F5881CE" w14:textId="77777777" w:rsidR="00BC5D0E" w:rsidRDefault="00BC5D0E" w:rsidP="005C675D">
            <w:pPr>
              <w:pStyle w:val="ListParagraph"/>
              <w:numPr>
                <w:ilvl w:val="0"/>
                <w:numId w:val="23"/>
              </w:numPr>
              <w:spacing w:after="0"/>
            </w:pPr>
            <w:r>
              <w:t>Workplan</w:t>
            </w:r>
            <w:r w:rsidR="005C675D">
              <w:t xml:space="preserve"> on RF core requirements</w:t>
            </w:r>
          </w:p>
          <w:p w14:paraId="369B19F5" w14:textId="1E08BB82" w:rsidR="0055115B" w:rsidRDefault="0055115B" w:rsidP="005C675D">
            <w:pPr>
              <w:pStyle w:val="ListParagraph"/>
              <w:numPr>
                <w:ilvl w:val="0"/>
                <w:numId w:val="23"/>
              </w:numPr>
              <w:spacing w:after="0"/>
            </w:pPr>
            <w:r>
              <w:t>Specification impact</w:t>
            </w:r>
          </w:p>
          <w:p w14:paraId="218AFBF2" w14:textId="2E1CBE8D" w:rsidR="005C675D" w:rsidRDefault="005C675D" w:rsidP="005C675D">
            <w:pPr>
              <w:spacing w:after="0"/>
            </w:pPr>
          </w:p>
        </w:tc>
      </w:tr>
      <w:tr w:rsidR="00BC5D0E" w14:paraId="6E784D63" w14:textId="77777777" w:rsidTr="001C29BA">
        <w:tc>
          <w:tcPr>
            <w:tcW w:w="1795" w:type="dxa"/>
          </w:tcPr>
          <w:p w14:paraId="7BF422D6" w14:textId="06244F60" w:rsidR="00BC5D0E" w:rsidRDefault="00BC5D0E" w:rsidP="001C29BA">
            <w:r>
              <w:t>RAN4#</w:t>
            </w:r>
            <w:r w:rsidR="005C675D">
              <w:t>11</w:t>
            </w:r>
            <w:r w:rsidR="00731240">
              <w:t>2bis</w:t>
            </w:r>
          </w:p>
          <w:p w14:paraId="5FE95910" w14:textId="1B0664BD" w:rsidR="00BC5D0E" w:rsidRDefault="00731240" w:rsidP="001C29BA">
            <w:r>
              <w:t>Oct</w:t>
            </w:r>
            <w:r w:rsidR="005C675D">
              <w:t>’24</w:t>
            </w:r>
          </w:p>
        </w:tc>
        <w:tc>
          <w:tcPr>
            <w:tcW w:w="8123" w:type="dxa"/>
          </w:tcPr>
          <w:p w14:paraId="160A9541" w14:textId="77777777" w:rsidR="00BC5D0E" w:rsidRDefault="00BC5D0E" w:rsidP="001C29BA">
            <w:r>
              <w:t>Discussions on</w:t>
            </w:r>
          </w:p>
          <w:p w14:paraId="6E2BD08A" w14:textId="77777777" w:rsidR="0032108E" w:rsidRDefault="00BC5D0E" w:rsidP="0032108E">
            <w:pPr>
              <w:pStyle w:val="ListParagraph"/>
              <w:numPr>
                <w:ilvl w:val="0"/>
                <w:numId w:val="23"/>
              </w:numPr>
              <w:spacing w:after="0"/>
            </w:pPr>
            <w:r>
              <w:t xml:space="preserve">(continued) </w:t>
            </w:r>
            <w:r w:rsidR="0032108E">
              <w:t>Regulatory requirements and co-existence requirements</w:t>
            </w:r>
          </w:p>
          <w:p w14:paraId="456A7B7A" w14:textId="475D7D04" w:rsidR="0032108E" w:rsidRDefault="0032108E" w:rsidP="0032108E">
            <w:pPr>
              <w:pStyle w:val="ListParagraph"/>
              <w:numPr>
                <w:ilvl w:val="0"/>
                <w:numId w:val="23"/>
              </w:numPr>
              <w:spacing w:after="0"/>
            </w:pPr>
            <w:r>
              <w:t xml:space="preserve">Other </w:t>
            </w:r>
            <w:r w:rsidR="00A86972">
              <w:t xml:space="preserve">UE and </w:t>
            </w:r>
            <w:r w:rsidR="009B07D3">
              <w:t>SAN</w:t>
            </w:r>
            <w:r w:rsidR="00A86972">
              <w:t xml:space="preserve"> </w:t>
            </w:r>
            <w:r>
              <w:t>RF requirements</w:t>
            </w:r>
            <w:r w:rsidR="004823C2">
              <w:t xml:space="preserve"> (e.g. refsens</w:t>
            </w:r>
            <w:r w:rsidR="005100E1">
              <w:t>)</w:t>
            </w:r>
          </w:p>
          <w:p w14:paraId="4EA2E18A" w14:textId="3E5545B5" w:rsidR="002C19EB" w:rsidRDefault="002C19EB" w:rsidP="0032108E">
            <w:pPr>
              <w:pStyle w:val="ListParagraph"/>
              <w:numPr>
                <w:ilvl w:val="0"/>
                <w:numId w:val="23"/>
              </w:numPr>
              <w:spacing w:after="0"/>
            </w:pPr>
            <w:r>
              <w:t>System parameters</w:t>
            </w:r>
          </w:p>
          <w:p w14:paraId="1493BA2A" w14:textId="77777777" w:rsidR="00F16377" w:rsidRDefault="00F16377" w:rsidP="00F16377">
            <w:pPr>
              <w:spacing w:after="0"/>
            </w:pPr>
          </w:p>
          <w:p w14:paraId="130F1DAA" w14:textId="77777777" w:rsidR="00BC5D0E" w:rsidRDefault="00BC5D0E" w:rsidP="001C29BA">
            <w:r>
              <w:t>Agreements on</w:t>
            </w:r>
          </w:p>
          <w:p w14:paraId="65DB1DBB" w14:textId="77777777" w:rsidR="00F16377" w:rsidRDefault="00E22587" w:rsidP="00E22587">
            <w:pPr>
              <w:pStyle w:val="ListParagraph"/>
              <w:numPr>
                <w:ilvl w:val="0"/>
                <w:numId w:val="25"/>
              </w:numPr>
              <w:spacing w:after="0"/>
            </w:pPr>
            <w:r>
              <w:t xml:space="preserve">Regulatory requirements and co-existence requirements </w:t>
            </w:r>
          </w:p>
          <w:p w14:paraId="6561A809" w14:textId="0768D776" w:rsidR="00E22587" w:rsidRDefault="00E22587" w:rsidP="00E22587">
            <w:pPr>
              <w:pStyle w:val="ListParagraph"/>
              <w:spacing w:after="0"/>
            </w:pPr>
          </w:p>
        </w:tc>
      </w:tr>
      <w:tr w:rsidR="00BC5D0E" w14:paraId="78F81802" w14:textId="77777777" w:rsidTr="001C29BA">
        <w:tc>
          <w:tcPr>
            <w:tcW w:w="1795" w:type="dxa"/>
          </w:tcPr>
          <w:p w14:paraId="183DD34A" w14:textId="259B3DD2" w:rsidR="00BC5D0E" w:rsidRDefault="00BC5D0E" w:rsidP="001C29BA">
            <w:r>
              <w:lastRenderedPageBreak/>
              <w:t>RAN4#1</w:t>
            </w:r>
            <w:r w:rsidR="005C675D">
              <w:t>1</w:t>
            </w:r>
            <w:r w:rsidR="00731240">
              <w:t>3</w:t>
            </w:r>
          </w:p>
          <w:p w14:paraId="16DF8F55" w14:textId="2C1D3C68" w:rsidR="00BC5D0E" w:rsidRDefault="00731240" w:rsidP="001C29BA">
            <w:r>
              <w:t>Nov</w:t>
            </w:r>
            <w:r w:rsidR="005C675D">
              <w:t>’24</w:t>
            </w:r>
          </w:p>
        </w:tc>
        <w:tc>
          <w:tcPr>
            <w:tcW w:w="8123" w:type="dxa"/>
          </w:tcPr>
          <w:p w14:paraId="198A745E" w14:textId="77777777" w:rsidR="00BC5D0E" w:rsidRDefault="00BC5D0E" w:rsidP="001C29BA">
            <w:r>
              <w:t xml:space="preserve">Discussions on </w:t>
            </w:r>
          </w:p>
          <w:p w14:paraId="0E9EB2F4" w14:textId="7517361A" w:rsidR="004823C2" w:rsidRDefault="006E071D" w:rsidP="002214C9">
            <w:pPr>
              <w:pStyle w:val="ListParagraph"/>
              <w:numPr>
                <w:ilvl w:val="0"/>
                <w:numId w:val="25"/>
              </w:numPr>
            </w:pPr>
            <w:r>
              <w:t xml:space="preserve">A-MPR evaluation results, if necessitated by the outcome on regulatory and </w:t>
            </w:r>
            <w:r w:rsidR="00013366">
              <w:t>co-existence requirements</w:t>
            </w:r>
          </w:p>
          <w:p w14:paraId="7933A8A3" w14:textId="7F08C5F1" w:rsidR="002214C9" w:rsidRDefault="004005F7" w:rsidP="002214C9">
            <w:pPr>
              <w:pStyle w:val="ListParagraph"/>
              <w:numPr>
                <w:ilvl w:val="0"/>
                <w:numId w:val="25"/>
              </w:numPr>
            </w:pPr>
            <w:r>
              <w:t>BS conformance testing requirements (perf part)</w:t>
            </w:r>
          </w:p>
          <w:p w14:paraId="4AFB52DA" w14:textId="6ADA7C20" w:rsidR="003566AA" w:rsidRDefault="003566AA" w:rsidP="002214C9">
            <w:pPr>
              <w:pStyle w:val="ListParagraph"/>
              <w:numPr>
                <w:ilvl w:val="0"/>
                <w:numId w:val="25"/>
              </w:numPr>
            </w:pPr>
            <w:r>
              <w:t>(continued) UE and SAN RF requirements</w:t>
            </w:r>
          </w:p>
          <w:p w14:paraId="5923DC66" w14:textId="77777777" w:rsidR="00C744D3" w:rsidRDefault="00C744D3" w:rsidP="00C744D3">
            <w:pPr>
              <w:spacing w:after="0"/>
            </w:pPr>
          </w:p>
          <w:p w14:paraId="2242D3E7" w14:textId="77777777" w:rsidR="00C744D3" w:rsidRDefault="00C744D3" w:rsidP="00C744D3">
            <w:pPr>
              <w:spacing w:after="0"/>
            </w:pPr>
            <w:r>
              <w:t>Agreements on</w:t>
            </w:r>
          </w:p>
          <w:p w14:paraId="3AA40A2E" w14:textId="18629F99" w:rsidR="00F16377" w:rsidRDefault="00013366" w:rsidP="002214C9">
            <w:pPr>
              <w:pStyle w:val="ListParagraph"/>
              <w:numPr>
                <w:ilvl w:val="0"/>
                <w:numId w:val="23"/>
              </w:numPr>
              <w:spacing w:after="0"/>
            </w:pPr>
            <w:r>
              <w:t xml:space="preserve">UE </w:t>
            </w:r>
            <w:r w:rsidR="00E9705A">
              <w:t xml:space="preserve">and SAN </w:t>
            </w:r>
            <w:r>
              <w:t>RF requirements (e.g. refsens)</w:t>
            </w:r>
          </w:p>
          <w:p w14:paraId="29C801C1" w14:textId="1C493584" w:rsidR="00A86972" w:rsidRDefault="00A86972" w:rsidP="00A86972">
            <w:pPr>
              <w:pStyle w:val="ListParagraph"/>
              <w:spacing w:after="0"/>
            </w:pPr>
          </w:p>
        </w:tc>
      </w:tr>
      <w:tr w:rsidR="00BC5D0E" w14:paraId="0D02C2F3" w14:textId="77777777" w:rsidTr="001C29BA">
        <w:tc>
          <w:tcPr>
            <w:tcW w:w="1795" w:type="dxa"/>
          </w:tcPr>
          <w:p w14:paraId="60BE0F31" w14:textId="226E80DF" w:rsidR="00BC5D0E" w:rsidRDefault="00BC5D0E" w:rsidP="001C29BA">
            <w:r>
              <w:t>RAN4#</w:t>
            </w:r>
            <w:r w:rsidR="00731240">
              <w:t>114</w:t>
            </w:r>
          </w:p>
          <w:p w14:paraId="7659BE6A" w14:textId="52B835DA" w:rsidR="00BC5D0E" w:rsidRDefault="00731240" w:rsidP="001C29BA">
            <w:r>
              <w:t>Feb</w:t>
            </w:r>
            <w:r w:rsidR="005C675D">
              <w:t>’2</w:t>
            </w:r>
            <w:r w:rsidR="002A0420">
              <w:t>5</w:t>
            </w:r>
          </w:p>
        </w:tc>
        <w:tc>
          <w:tcPr>
            <w:tcW w:w="8123" w:type="dxa"/>
          </w:tcPr>
          <w:p w14:paraId="6BEACCC2" w14:textId="77777777" w:rsidR="00BC5D0E" w:rsidRDefault="00BC5D0E" w:rsidP="001C29BA">
            <w:r>
              <w:t>Discussions on</w:t>
            </w:r>
          </w:p>
          <w:p w14:paraId="24D83673" w14:textId="050E9922" w:rsidR="004005F7" w:rsidRDefault="0022384E" w:rsidP="00F16377">
            <w:pPr>
              <w:pStyle w:val="ListParagraph"/>
              <w:numPr>
                <w:ilvl w:val="0"/>
                <w:numId w:val="23"/>
              </w:numPr>
              <w:spacing w:after="0"/>
            </w:pPr>
            <w:r>
              <w:t>(C</w:t>
            </w:r>
            <w:r w:rsidR="004005F7">
              <w:t>ontinued</w:t>
            </w:r>
            <w:r>
              <w:t>) BS conformance testing requirements</w:t>
            </w:r>
          </w:p>
          <w:p w14:paraId="5284F1FA" w14:textId="23F848F9" w:rsidR="00421AB7" w:rsidRDefault="00421AB7" w:rsidP="00F16377">
            <w:pPr>
              <w:pStyle w:val="ListParagraph"/>
              <w:numPr>
                <w:ilvl w:val="0"/>
                <w:numId w:val="23"/>
              </w:numPr>
              <w:spacing w:after="0"/>
            </w:pPr>
            <w:r>
              <w:t>(Continued) any remaining UE RF requirements</w:t>
            </w:r>
          </w:p>
          <w:p w14:paraId="1F46E5D1" w14:textId="7895C5F5" w:rsidR="00BC5D0E" w:rsidRDefault="00F16377" w:rsidP="00F16377">
            <w:pPr>
              <w:pStyle w:val="ListParagraph"/>
              <w:numPr>
                <w:ilvl w:val="0"/>
                <w:numId w:val="23"/>
              </w:numPr>
              <w:spacing w:after="0"/>
            </w:pPr>
            <w:r>
              <w:t>draftCR or CR contents</w:t>
            </w:r>
          </w:p>
          <w:p w14:paraId="64291AAD" w14:textId="558A457B" w:rsidR="00F16377" w:rsidRDefault="00F16377" w:rsidP="00F16377">
            <w:pPr>
              <w:spacing w:after="0"/>
            </w:pPr>
          </w:p>
          <w:p w14:paraId="5DBDB4ED" w14:textId="77777777" w:rsidR="00F16377" w:rsidRDefault="00F16377" w:rsidP="00F16377">
            <w:r>
              <w:t>Agreements on</w:t>
            </w:r>
          </w:p>
          <w:p w14:paraId="1581DDE6" w14:textId="02B7A8AA" w:rsidR="00BC3D5F" w:rsidRDefault="00BC3D5F" w:rsidP="00F16377">
            <w:pPr>
              <w:pStyle w:val="ListParagraph"/>
              <w:numPr>
                <w:ilvl w:val="0"/>
                <w:numId w:val="23"/>
              </w:numPr>
              <w:spacing w:after="0"/>
            </w:pPr>
            <w:r>
              <w:t xml:space="preserve">A-MPR </w:t>
            </w:r>
            <w:r w:rsidR="0012543C">
              <w:t>(if needed)</w:t>
            </w:r>
          </w:p>
          <w:p w14:paraId="4FCE46E3" w14:textId="58F68AD0" w:rsidR="007C45B3" w:rsidRDefault="007C45B3" w:rsidP="00F16377">
            <w:pPr>
              <w:pStyle w:val="ListParagraph"/>
              <w:numPr>
                <w:ilvl w:val="0"/>
                <w:numId w:val="23"/>
              </w:numPr>
              <w:spacing w:after="0"/>
            </w:pPr>
            <w:r>
              <w:t>Remaining UE and SAN RF requirements, including SAN conformance testing requirements</w:t>
            </w:r>
          </w:p>
          <w:p w14:paraId="32DA3496" w14:textId="55B7F9A2" w:rsidR="0022384E" w:rsidRDefault="0022384E" w:rsidP="0022384E">
            <w:pPr>
              <w:pStyle w:val="ListParagraph"/>
              <w:numPr>
                <w:ilvl w:val="0"/>
                <w:numId w:val="23"/>
              </w:numPr>
              <w:spacing w:after="0"/>
            </w:pPr>
            <w:r>
              <w:t>Endorsement of draft CRs (running CRs)</w:t>
            </w:r>
          </w:p>
          <w:p w14:paraId="5BF2CF2C" w14:textId="14E1BB46" w:rsidR="00F16377" w:rsidRDefault="004D5104" w:rsidP="0022384E">
            <w:pPr>
              <w:pStyle w:val="ListParagraph"/>
              <w:spacing w:after="0"/>
            </w:pPr>
            <w:r>
              <w:t xml:space="preserve"> </w:t>
            </w:r>
          </w:p>
        </w:tc>
      </w:tr>
      <w:tr w:rsidR="00BC5D0E" w14:paraId="21DA7E7E" w14:textId="77777777" w:rsidTr="001C29BA">
        <w:tc>
          <w:tcPr>
            <w:tcW w:w="1795" w:type="dxa"/>
          </w:tcPr>
          <w:p w14:paraId="3DFD9EB9" w14:textId="44CDEDF0" w:rsidR="00BC5D0E" w:rsidRDefault="00BC5D0E" w:rsidP="001C29BA">
            <w:r>
              <w:t>RAN4#11</w:t>
            </w:r>
            <w:r w:rsidR="00731240">
              <w:t>4bis</w:t>
            </w:r>
          </w:p>
          <w:p w14:paraId="45BEECC2" w14:textId="002883D3" w:rsidR="00BC5D0E" w:rsidRDefault="00731240" w:rsidP="001C29BA">
            <w:r>
              <w:t>Apr</w:t>
            </w:r>
            <w:r w:rsidR="005C675D">
              <w:t>’2</w:t>
            </w:r>
            <w:r w:rsidR="002A0420">
              <w:t>5</w:t>
            </w:r>
          </w:p>
        </w:tc>
        <w:tc>
          <w:tcPr>
            <w:tcW w:w="8123" w:type="dxa"/>
          </w:tcPr>
          <w:p w14:paraId="488DA83E" w14:textId="77777777" w:rsidR="00BC5D0E" w:rsidRDefault="00BC5D0E" w:rsidP="001C29BA">
            <w:r>
              <w:t>Discussions on</w:t>
            </w:r>
          </w:p>
          <w:p w14:paraId="4A48BB6A" w14:textId="77777777" w:rsidR="007C4B47" w:rsidRDefault="00D073C0" w:rsidP="001C29BA">
            <w:pPr>
              <w:pStyle w:val="ListParagraph"/>
              <w:numPr>
                <w:ilvl w:val="0"/>
                <w:numId w:val="23"/>
              </w:numPr>
              <w:spacing w:after="0"/>
            </w:pPr>
            <w:r>
              <w:t>draftCR or CR contents</w:t>
            </w:r>
          </w:p>
          <w:p w14:paraId="5211945D" w14:textId="6E0116A2" w:rsidR="00A253B7" w:rsidRDefault="00A253B7" w:rsidP="001C29BA">
            <w:pPr>
              <w:pStyle w:val="ListParagraph"/>
              <w:numPr>
                <w:ilvl w:val="0"/>
                <w:numId w:val="23"/>
              </w:numPr>
              <w:spacing w:after="0"/>
            </w:pPr>
            <w:r>
              <w:t>RRM and demodulation requirements</w:t>
            </w:r>
          </w:p>
          <w:p w14:paraId="4E593240" w14:textId="77777777" w:rsidR="007C4B47" w:rsidRDefault="007C4B47" w:rsidP="007C4B47">
            <w:pPr>
              <w:spacing w:after="0"/>
              <w:ind w:left="360"/>
            </w:pPr>
          </w:p>
          <w:p w14:paraId="3FC4013D" w14:textId="613521A9" w:rsidR="00BC5D0E" w:rsidRDefault="00BC5D0E" w:rsidP="007C4B47">
            <w:pPr>
              <w:spacing w:after="0"/>
            </w:pPr>
            <w:r>
              <w:t>Agreements on</w:t>
            </w:r>
          </w:p>
          <w:p w14:paraId="74374448" w14:textId="77777777" w:rsidR="007C4B47" w:rsidRDefault="007C4B47" w:rsidP="007C4B47">
            <w:pPr>
              <w:spacing w:after="0"/>
            </w:pPr>
          </w:p>
          <w:p w14:paraId="6DF4C1A0" w14:textId="3308C35F" w:rsidR="00BC5D0E" w:rsidRDefault="00215BDA" w:rsidP="00590215">
            <w:pPr>
              <w:pStyle w:val="ListParagraph"/>
              <w:numPr>
                <w:ilvl w:val="0"/>
                <w:numId w:val="23"/>
              </w:numPr>
              <w:spacing w:after="0"/>
            </w:pPr>
            <w:r>
              <w:t xml:space="preserve">Endorsement of </w:t>
            </w:r>
            <w:r w:rsidR="00D073C0">
              <w:t>draft CR</w:t>
            </w:r>
            <w:r>
              <w:t>s</w:t>
            </w:r>
            <w:r w:rsidR="00D073C0">
              <w:t xml:space="preserve"> </w:t>
            </w:r>
          </w:p>
          <w:p w14:paraId="568AB1F9" w14:textId="23E12D65" w:rsidR="007C4B47" w:rsidRDefault="007C4B47" w:rsidP="007C4B47">
            <w:pPr>
              <w:pStyle w:val="ListParagraph"/>
              <w:spacing w:after="0"/>
            </w:pPr>
          </w:p>
        </w:tc>
      </w:tr>
      <w:tr w:rsidR="002A0420" w14:paraId="29AAE1CF" w14:textId="77777777" w:rsidTr="001C29BA">
        <w:tc>
          <w:tcPr>
            <w:tcW w:w="1795" w:type="dxa"/>
          </w:tcPr>
          <w:p w14:paraId="06B464D8" w14:textId="5D92504B" w:rsidR="002A0420" w:rsidRDefault="002A0420" w:rsidP="002A0420">
            <w:r>
              <w:t>RAN4#115</w:t>
            </w:r>
          </w:p>
          <w:p w14:paraId="2AD2B774" w14:textId="288719DD" w:rsidR="002A0420" w:rsidRDefault="002A0420" w:rsidP="002A0420">
            <w:r>
              <w:t>May’25</w:t>
            </w:r>
          </w:p>
        </w:tc>
        <w:tc>
          <w:tcPr>
            <w:tcW w:w="8123" w:type="dxa"/>
          </w:tcPr>
          <w:p w14:paraId="58208815" w14:textId="77777777" w:rsidR="00D073C0" w:rsidRDefault="00D073C0" w:rsidP="00D073C0">
            <w:r>
              <w:t>Discussions on</w:t>
            </w:r>
          </w:p>
          <w:p w14:paraId="7311696A" w14:textId="1D1B7FF5" w:rsidR="00D073C0" w:rsidRDefault="00A514CB" w:rsidP="00D073C0">
            <w:pPr>
              <w:pStyle w:val="ListParagraph"/>
              <w:numPr>
                <w:ilvl w:val="0"/>
                <w:numId w:val="23"/>
              </w:numPr>
              <w:spacing w:after="0"/>
            </w:pPr>
            <w:r>
              <w:t>F</w:t>
            </w:r>
            <w:r w:rsidR="00E9705A">
              <w:t xml:space="preserve">inalization of </w:t>
            </w:r>
            <w:r w:rsidR="00E521C1">
              <w:t>any remaining issues</w:t>
            </w:r>
            <w:r w:rsidR="00E9705A">
              <w:t>, if any</w:t>
            </w:r>
          </w:p>
          <w:p w14:paraId="0EE35F57" w14:textId="77777777" w:rsidR="007C4B47" w:rsidRDefault="007C4B47" w:rsidP="007C4B47">
            <w:pPr>
              <w:pStyle w:val="ListParagraph"/>
              <w:spacing w:after="0"/>
            </w:pPr>
          </w:p>
          <w:p w14:paraId="1F5328C8" w14:textId="77777777" w:rsidR="007C4B47" w:rsidRDefault="007C4B47" w:rsidP="007C4B47">
            <w:r>
              <w:t>Agreements on</w:t>
            </w:r>
          </w:p>
          <w:p w14:paraId="70D4AAD7" w14:textId="102A0C3D" w:rsidR="002A0420" w:rsidRDefault="00215BDA" w:rsidP="007C4B47">
            <w:pPr>
              <w:pStyle w:val="ListParagraph"/>
              <w:numPr>
                <w:ilvl w:val="0"/>
                <w:numId w:val="26"/>
              </w:numPr>
            </w:pPr>
            <w:r>
              <w:t>Approval of all CRs</w:t>
            </w:r>
            <w:r w:rsidR="007C4B47">
              <w:t xml:space="preserve"> </w:t>
            </w:r>
          </w:p>
        </w:tc>
      </w:tr>
    </w:tbl>
    <w:p w14:paraId="678A24CA" w14:textId="77777777" w:rsidR="00BC5D0E" w:rsidRDefault="00BC5D0E" w:rsidP="00BC5D0E"/>
    <w:p w14:paraId="57528F05" w14:textId="382293EB" w:rsidR="00A555E5" w:rsidRPr="00932A5A" w:rsidRDefault="00A555E5" w:rsidP="00410AB5">
      <w:pPr>
        <w:jc w:val="both"/>
        <w:rPr>
          <w:b/>
          <w:bCs/>
          <w:lang w:eastAsia="ja-JP" w:bidi="hi-IN"/>
        </w:rPr>
      </w:pPr>
      <w:r w:rsidRPr="00932A5A">
        <w:rPr>
          <w:b/>
          <w:bCs/>
          <w:lang w:eastAsia="ja-JP" w:bidi="hi-IN"/>
        </w:rPr>
        <w:t xml:space="preserve">Proposal 1: </w:t>
      </w:r>
      <w:r w:rsidR="002A0420">
        <w:rPr>
          <w:b/>
          <w:bCs/>
          <w:lang w:eastAsia="ja-JP" w:bidi="hi-IN"/>
        </w:rPr>
        <w:t>A</w:t>
      </w:r>
      <w:r w:rsidR="002A0420" w:rsidRPr="00932A5A">
        <w:rPr>
          <w:b/>
          <w:bCs/>
          <w:lang w:eastAsia="ja-JP" w:bidi="hi-IN"/>
        </w:rPr>
        <w:t>gree on the workplan as presented in this contribution.</w:t>
      </w:r>
    </w:p>
    <w:p w14:paraId="2BC8AEBA" w14:textId="31CCBC03" w:rsidR="00C94DB9" w:rsidRPr="001F1E22" w:rsidRDefault="002A0420" w:rsidP="00C94DB9">
      <w:pPr>
        <w:pStyle w:val="Heading1"/>
        <w:ind w:left="533" w:hanging="533"/>
        <w:rPr>
          <w:rStyle w:val="SubtleReference"/>
          <w:smallCaps w:val="0"/>
          <w:lang w:val="en-US"/>
        </w:rPr>
      </w:pPr>
      <w:r>
        <w:rPr>
          <w:lang w:val="en-US" w:eastAsia="zh-CN"/>
        </w:rPr>
        <w:t>Conclusion</w:t>
      </w:r>
    </w:p>
    <w:p w14:paraId="6676166E" w14:textId="6BC22789" w:rsidR="00932A5A" w:rsidRDefault="00932A5A" w:rsidP="00932A5A">
      <w:r>
        <w:t>In this contribution</w:t>
      </w:r>
      <w:r w:rsidR="002A0420">
        <w:t xml:space="preserve"> </w:t>
      </w:r>
      <w:r>
        <w:t xml:space="preserve">the workplan for Rel-19 WI for </w:t>
      </w:r>
      <w:r w:rsidR="002A0420" w:rsidRPr="00A773B9">
        <w:t>on Introduction of NR-NTN S-band (MSS band 2000-2020 MHz UL and 2180-2200 MHz DL)</w:t>
      </w:r>
      <w:r w:rsidR="002A0420">
        <w:t xml:space="preserve"> was presented. It is proposed to agree the work plan.</w:t>
      </w:r>
    </w:p>
    <w:p w14:paraId="52A0881B" w14:textId="6991A3DF" w:rsidR="00932A5A" w:rsidRPr="00932A5A" w:rsidRDefault="00932A5A" w:rsidP="00932A5A">
      <w:pPr>
        <w:jc w:val="both"/>
        <w:rPr>
          <w:b/>
          <w:bCs/>
          <w:lang w:eastAsia="ja-JP" w:bidi="hi-IN"/>
        </w:rPr>
      </w:pPr>
      <w:r w:rsidRPr="00932A5A">
        <w:rPr>
          <w:b/>
          <w:bCs/>
          <w:lang w:eastAsia="ja-JP" w:bidi="hi-IN"/>
        </w:rPr>
        <w:t xml:space="preserve">Proposal 1: </w:t>
      </w:r>
      <w:r w:rsidR="00491656">
        <w:rPr>
          <w:b/>
          <w:bCs/>
          <w:lang w:eastAsia="ja-JP" w:bidi="hi-IN"/>
        </w:rPr>
        <w:t>A</w:t>
      </w:r>
      <w:r w:rsidRPr="00932A5A">
        <w:rPr>
          <w:b/>
          <w:bCs/>
          <w:lang w:eastAsia="ja-JP" w:bidi="hi-IN"/>
        </w:rPr>
        <w:t>gree on the workplan as presented in this contribution.</w:t>
      </w:r>
    </w:p>
    <w:p w14:paraId="0B804C86" w14:textId="1273A03E"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r w:rsidR="002A0420">
        <w:rPr>
          <w:lang w:val="en-US" w:eastAsia="zh-CN"/>
        </w:rPr>
        <w:t>s</w:t>
      </w:r>
    </w:p>
    <w:p w14:paraId="113283C6" w14:textId="7360C273" w:rsidR="00715646" w:rsidRDefault="00715646" w:rsidP="00715646">
      <w:pPr>
        <w:widowControl w:val="0"/>
        <w:numPr>
          <w:ilvl w:val="0"/>
          <w:numId w:val="24"/>
        </w:numPr>
        <w:overflowPunct w:val="0"/>
        <w:autoSpaceDE w:val="0"/>
        <w:autoSpaceDN w:val="0"/>
        <w:adjustRightInd w:val="0"/>
        <w:spacing w:before="120" w:after="120"/>
        <w:jc w:val="both"/>
        <w:textAlignment w:val="baseline"/>
      </w:pPr>
      <w:r>
        <w:t>RP-24</w:t>
      </w:r>
      <w:r w:rsidR="00A2396B">
        <w:t>1661</w:t>
      </w:r>
      <w:r>
        <w:t xml:space="preserve">, </w:t>
      </w:r>
      <w:r w:rsidR="00A773B9" w:rsidRPr="00A773B9">
        <w:t>New WID on Introduction of NR-NTN S-band (MSS band 2000-2020 MHz UL and 2180-2200 MHz DL)</w:t>
      </w:r>
      <w:r>
        <w:t xml:space="preserve">, </w:t>
      </w:r>
      <w:r w:rsidR="00553461" w:rsidRPr="00553461">
        <w:t>DISH Network, EchoStar, TerreStar, OmniSpace, Telus</w:t>
      </w: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8DCF9" w14:textId="77777777" w:rsidR="00163C32" w:rsidRDefault="00163C32">
      <w:r>
        <w:separator/>
      </w:r>
    </w:p>
  </w:endnote>
  <w:endnote w:type="continuationSeparator" w:id="0">
    <w:p w14:paraId="78513EA9" w14:textId="77777777" w:rsidR="00163C32" w:rsidRDefault="00163C32">
      <w:r>
        <w:continuationSeparator/>
      </w:r>
    </w:p>
  </w:endnote>
  <w:endnote w:type="continuationNotice" w:id="1">
    <w:p w14:paraId="59BB7951" w14:textId="77777777" w:rsidR="00163C32" w:rsidRDefault="00163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F0121" w14:textId="77777777" w:rsidR="00163C32" w:rsidRDefault="00163C32">
      <w:r>
        <w:separator/>
      </w:r>
    </w:p>
  </w:footnote>
  <w:footnote w:type="continuationSeparator" w:id="0">
    <w:p w14:paraId="53757EF6" w14:textId="77777777" w:rsidR="00163C32" w:rsidRDefault="00163C32">
      <w:r>
        <w:continuationSeparator/>
      </w:r>
    </w:p>
  </w:footnote>
  <w:footnote w:type="continuationNotice" w:id="1">
    <w:p w14:paraId="26C1D2D7" w14:textId="77777777" w:rsidR="00163C32" w:rsidRDefault="00163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00207"/>
    <w:multiLevelType w:val="hybridMultilevel"/>
    <w:tmpl w:val="54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723E5"/>
    <w:multiLevelType w:val="hybridMultilevel"/>
    <w:tmpl w:val="6F7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2934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05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9346792">
    <w:abstractNumId w:val="1"/>
  </w:num>
  <w:num w:numId="4" w16cid:durableId="575434745">
    <w:abstractNumId w:val="16"/>
  </w:num>
  <w:num w:numId="5" w16cid:durableId="482048971">
    <w:abstractNumId w:val="5"/>
  </w:num>
  <w:num w:numId="6" w16cid:durableId="1277568277">
    <w:abstractNumId w:val="3"/>
  </w:num>
  <w:num w:numId="7" w16cid:durableId="846553182">
    <w:abstractNumId w:val="21"/>
  </w:num>
  <w:num w:numId="8" w16cid:durableId="1580366135">
    <w:abstractNumId w:val="10"/>
  </w:num>
  <w:num w:numId="9" w16cid:durableId="128518150">
    <w:abstractNumId w:val="17"/>
  </w:num>
  <w:num w:numId="10" w16cid:durableId="1448307186">
    <w:abstractNumId w:val="13"/>
  </w:num>
  <w:num w:numId="11" w16cid:durableId="1378964960">
    <w:abstractNumId w:val="8"/>
  </w:num>
  <w:num w:numId="12" w16cid:durableId="2098675540">
    <w:abstractNumId w:val="22"/>
  </w:num>
  <w:num w:numId="13" w16cid:durableId="1462184413">
    <w:abstractNumId w:val="24"/>
  </w:num>
  <w:num w:numId="14" w16cid:durableId="1117719224">
    <w:abstractNumId w:val="2"/>
  </w:num>
  <w:num w:numId="15" w16cid:durableId="478621822">
    <w:abstractNumId w:val="14"/>
  </w:num>
  <w:num w:numId="16" w16cid:durableId="1521818015">
    <w:abstractNumId w:val="23"/>
  </w:num>
  <w:num w:numId="17" w16cid:durableId="1707365874">
    <w:abstractNumId w:val="12"/>
  </w:num>
  <w:num w:numId="18" w16cid:durableId="292560246">
    <w:abstractNumId w:val="19"/>
  </w:num>
  <w:num w:numId="19" w16cid:durableId="1388068319">
    <w:abstractNumId w:val="18"/>
  </w:num>
  <w:num w:numId="20" w16cid:durableId="1835799755">
    <w:abstractNumId w:val="11"/>
  </w:num>
  <w:num w:numId="21" w16cid:durableId="1089234536">
    <w:abstractNumId w:val="9"/>
  </w:num>
  <w:num w:numId="22" w16cid:durableId="1570995100">
    <w:abstractNumId w:val="15"/>
  </w:num>
  <w:num w:numId="23" w16cid:durableId="1379934399">
    <w:abstractNumId w:val="20"/>
  </w:num>
  <w:num w:numId="24" w16cid:durableId="56514189">
    <w:abstractNumId w:val="7"/>
  </w:num>
  <w:num w:numId="25" w16cid:durableId="1168986033">
    <w:abstractNumId w:val="4"/>
  </w:num>
  <w:num w:numId="26" w16cid:durableId="849097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3366"/>
    <w:rsid w:val="0002047D"/>
    <w:rsid w:val="000309BE"/>
    <w:rsid w:val="00031C1D"/>
    <w:rsid w:val="000373FB"/>
    <w:rsid w:val="00045317"/>
    <w:rsid w:val="00047833"/>
    <w:rsid w:val="000510EB"/>
    <w:rsid w:val="00052ABB"/>
    <w:rsid w:val="0005326A"/>
    <w:rsid w:val="000549D9"/>
    <w:rsid w:val="000602D4"/>
    <w:rsid w:val="0006342B"/>
    <w:rsid w:val="00072B46"/>
    <w:rsid w:val="0007382E"/>
    <w:rsid w:val="000760B6"/>
    <w:rsid w:val="000766E1"/>
    <w:rsid w:val="000810DC"/>
    <w:rsid w:val="00081692"/>
    <w:rsid w:val="0008285F"/>
    <w:rsid w:val="000847B5"/>
    <w:rsid w:val="00087548"/>
    <w:rsid w:val="000878F6"/>
    <w:rsid w:val="00090665"/>
    <w:rsid w:val="00090C6D"/>
    <w:rsid w:val="00093B22"/>
    <w:rsid w:val="00093D00"/>
    <w:rsid w:val="00093E7E"/>
    <w:rsid w:val="00094625"/>
    <w:rsid w:val="0009639D"/>
    <w:rsid w:val="000967B3"/>
    <w:rsid w:val="00097531"/>
    <w:rsid w:val="00097CB1"/>
    <w:rsid w:val="000A2A23"/>
    <w:rsid w:val="000A4121"/>
    <w:rsid w:val="000A47C8"/>
    <w:rsid w:val="000A4AA3"/>
    <w:rsid w:val="000A550E"/>
    <w:rsid w:val="000A7DAD"/>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10314"/>
    <w:rsid w:val="00110E26"/>
    <w:rsid w:val="0011232E"/>
    <w:rsid w:val="00115EA7"/>
    <w:rsid w:val="00120AEA"/>
    <w:rsid w:val="00123A47"/>
    <w:rsid w:val="00124A97"/>
    <w:rsid w:val="0012543C"/>
    <w:rsid w:val="00130DC6"/>
    <w:rsid w:val="001314EF"/>
    <w:rsid w:val="00134C5E"/>
    <w:rsid w:val="00137D3C"/>
    <w:rsid w:val="00151BA6"/>
    <w:rsid w:val="00153528"/>
    <w:rsid w:val="001546D2"/>
    <w:rsid w:val="00160979"/>
    <w:rsid w:val="00161648"/>
    <w:rsid w:val="00162548"/>
    <w:rsid w:val="00163C32"/>
    <w:rsid w:val="00163E5C"/>
    <w:rsid w:val="00166B0B"/>
    <w:rsid w:val="00166F36"/>
    <w:rsid w:val="001724CB"/>
    <w:rsid w:val="001770FF"/>
    <w:rsid w:val="001776F8"/>
    <w:rsid w:val="0018724F"/>
    <w:rsid w:val="00192E60"/>
    <w:rsid w:val="00196452"/>
    <w:rsid w:val="001A08AA"/>
    <w:rsid w:val="001A29D6"/>
    <w:rsid w:val="001A4811"/>
    <w:rsid w:val="001A494E"/>
    <w:rsid w:val="001A696A"/>
    <w:rsid w:val="001A7530"/>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BDA"/>
    <w:rsid w:val="00215F74"/>
    <w:rsid w:val="00216753"/>
    <w:rsid w:val="00220FC6"/>
    <w:rsid w:val="002214C9"/>
    <w:rsid w:val="00221D11"/>
    <w:rsid w:val="00222897"/>
    <w:rsid w:val="00222B0C"/>
    <w:rsid w:val="00223615"/>
    <w:rsid w:val="0022384E"/>
    <w:rsid w:val="00225EDA"/>
    <w:rsid w:val="00226964"/>
    <w:rsid w:val="002269AA"/>
    <w:rsid w:val="00233D0B"/>
    <w:rsid w:val="00235394"/>
    <w:rsid w:val="00237F41"/>
    <w:rsid w:val="00241218"/>
    <w:rsid w:val="0024230C"/>
    <w:rsid w:val="00250351"/>
    <w:rsid w:val="00250DFD"/>
    <w:rsid w:val="0025212D"/>
    <w:rsid w:val="00254D59"/>
    <w:rsid w:val="0026109B"/>
    <w:rsid w:val="0026179F"/>
    <w:rsid w:val="00263276"/>
    <w:rsid w:val="0026689D"/>
    <w:rsid w:val="002714E7"/>
    <w:rsid w:val="00273308"/>
    <w:rsid w:val="00274E1A"/>
    <w:rsid w:val="00282213"/>
    <w:rsid w:val="00285380"/>
    <w:rsid w:val="002858BF"/>
    <w:rsid w:val="00286AE5"/>
    <w:rsid w:val="00292377"/>
    <w:rsid w:val="0029464A"/>
    <w:rsid w:val="0029467F"/>
    <w:rsid w:val="002954BE"/>
    <w:rsid w:val="00297561"/>
    <w:rsid w:val="002A01D4"/>
    <w:rsid w:val="002A0420"/>
    <w:rsid w:val="002A1B9B"/>
    <w:rsid w:val="002B14C7"/>
    <w:rsid w:val="002B401B"/>
    <w:rsid w:val="002B4985"/>
    <w:rsid w:val="002B716B"/>
    <w:rsid w:val="002C19EB"/>
    <w:rsid w:val="002C2D71"/>
    <w:rsid w:val="002C2FCA"/>
    <w:rsid w:val="002D02CD"/>
    <w:rsid w:val="002D062F"/>
    <w:rsid w:val="002D0815"/>
    <w:rsid w:val="002D6E4C"/>
    <w:rsid w:val="002D7654"/>
    <w:rsid w:val="002E2CE9"/>
    <w:rsid w:val="002E47A6"/>
    <w:rsid w:val="002E5F8E"/>
    <w:rsid w:val="002E61A3"/>
    <w:rsid w:val="002E7344"/>
    <w:rsid w:val="002E79E2"/>
    <w:rsid w:val="002E7EF7"/>
    <w:rsid w:val="002F4093"/>
    <w:rsid w:val="002F5C26"/>
    <w:rsid w:val="0030075C"/>
    <w:rsid w:val="00300BC0"/>
    <w:rsid w:val="003022A5"/>
    <w:rsid w:val="003048DF"/>
    <w:rsid w:val="0030611C"/>
    <w:rsid w:val="00306D8F"/>
    <w:rsid w:val="00310507"/>
    <w:rsid w:val="00310908"/>
    <w:rsid w:val="00311A42"/>
    <w:rsid w:val="003144B4"/>
    <w:rsid w:val="003209A6"/>
    <w:rsid w:val="0032108E"/>
    <w:rsid w:val="003258EE"/>
    <w:rsid w:val="00334543"/>
    <w:rsid w:val="00335371"/>
    <w:rsid w:val="003368EC"/>
    <w:rsid w:val="00345309"/>
    <w:rsid w:val="003476CC"/>
    <w:rsid w:val="003508C5"/>
    <w:rsid w:val="003514DA"/>
    <w:rsid w:val="00352331"/>
    <w:rsid w:val="00352B78"/>
    <w:rsid w:val="00354CCF"/>
    <w:rsid w:val="00355792"/>
    <w:rsid w:val="003566AA"/>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86316"/>
    <w:rsid w:val="00390AE4"/>
    <w:rsid w:val="00393765"/>
    <w:rsid w:val="00393F01"/>
    <w:rsid w:val="0039421C"/>
    <w:rsid w:val="00394403"/>
    <w:rsid w:val="0039459B"/>
    <w:rsid w:val="0039642D"/>
    <w:rsid w:val="00397B8C"/>
    <w:rsid w:val="003A0138"/>
    <w:rsid w:val="003A1E69"/>
    <w:rsid w:val="003A415C"/>
    <w:rsid w:val="003B31AC"/>
    <w:rsid w:val="003B5F15"/>
    <w:rsid w:val="003C1BD5"/>
    <w:rsid w:val="003C625A"/>
    <w:rsid w:val="003C72DD"/>
    <w:rsid w:val="003D0F81"/>
    <w:rsid w:val="003D275E"/>
    <w:rsid w:val="003D5B5F"/>
    <w:rsid w:val="003D677C"/>
    <w:rsid w:val="003E0752"/>
    <w:rsid w:val="003E0CAE"/>
    <w:rsid w:val="003E3CCE"/>
    <w:rsid w:val="003E5311"/>
    <w:rsid w:val="003F0B25"/>
    <w:rsid w:val="003F1C1B"/>
    <w:rsid w:val="003F29E9"/>
    <w:rsid w:val="003F2C91"/>
    <w:rsid w:val="0040001F"/>
    <w:rsid w:val="004005F7"/>
    <w:rsid w:val="004006DD"/>
    <w:rsid w:val="00401144"/>
    <w:rsid w:val="00401E4A"/>
    <w:rsid w:val="0041086C"/>
    <w:rsid w:val="00410AB5"/>
    <w:rsid w:val="00412063"/>
    <w:rsid w:val="00416DFC"/>
    <w:rsid w:val="00421AB7"/>
    <w:rsid w:val="00422574"/>
    <w:rsid w:val="0042325C"/>
    <w:rsid w:val="0042611A"/>
    <w:rsid w:val="004271BA"/>
    <w:rsid w:val="00432495"/>
    <w:rsid w:val="00434D47"/>
    <w:rsid w:val="00437F35"/>
    <w:rsid w:val="00442579"/>
    <w:rsid w:val="00446710"/>
    <w:rsid w:val="004472F0"/>
    <w:rsid w:val="00453003"/>
    <w:rsid w:val="00454CC9"/>
    <w:rsid w:val="00455F29"/>
    <w:rsid w:val="004560DA"/>
    <w:rsid w:val="004569E1"/>
    <w:rsid w:val="00456CA6"/>
    <w:rsid w:val="00461E39"/>
    <w:rsid w:val="00464D43"/>
    <w:rsid w:val="00466C39"/>
    <w:rsid w:val="004725D9"/>
    <w:rsid w:val="00473A40"/>
    <w:rsid w:val="00476D64"/>
    <w:rsid w:val="00480B0D"/>
    <w:rsid w:val="004811CF"/>
    <w:rsid w:val="004823C2"/>
    <w:rsid w:val="0048320E"/>
    <w:rsid w:val="0048543E"/>
    <w:rsid w:val="00486057"/>
    <w:rsid w:val="004866E2"/>
    <w:rsid w:val="00491656"/>
    <w:rsid w:val="00491D16"/>
    <w:rsid w:val="00492B1E"/>
    <w:rsid w:val="004A495F"/>
    <w:rsid w:val="004B0014"/>
    <w:rsid w:val="004B16A5"/>
    <w:rsid w:val="004B43D6"/>
    <w:rsid w:val="004B59DD"/>
    <w:rsid w:val="004B706B"/>
    <w:rsid w:val="004C0262"/>
    <w:rsid w:val="004C27C6"/>
    <w:rsid w:val="004C2E8B"/>
    <w:rsid w:val="004C2EE5"/>
    <w:rsid w:val="004C70BB"/>
    <w:rsid w:val="004D382F"/>
    <w:rsid w:val="004D4538"/>
    <w:rsid w:val="004D5104"/>
    <w:rsid w:val="004E2896"/>
    <w:rsid w:val="004E56E0"/>
    <w:rsid w:val="004E7893"/>
    <w:rsid w:val="004F2599"/>
    <w:rsid w:val="004F4CF2"/>
    <w:rsid w:val="0050159B"/>
    <w:rsid w:val="0050186F"/>
    <w:rsid w:val="00504071"/>
    <w:rsid w:val="00505BFA"/>
    <w:rsid w:val="005100E1"/>
    <w:rsid w:val="0051086B"/>
    <w:rsid w:val="0051091D"/>
    <w:rsid w:val="00510FFC"/>
    <w:rsid w:val="00511F57"/>
    <w:rsid w:val="00515CBE"/>
    <w:rsid w:val="0052067B"/>
    <w:rsid w:val="00522A7E"/>
    <w:rsid w:val="00523DB6"/>
    <w:rsid w:val="00530FBE"/>
    <w:rsid w:val="00532954"/>
    <w:rsid w:val="00534C89"/>
    <w:rsid w:val="00536054"/>
    <w:rsid w:val="00537B0B"/>
    <w:rsid w:val="00541573"/>
    <w:rsid w:val="00542AAD"/>
    <w:rsid w:val="00543748"/>
    <w:rsid w:val="00545260"/>
    <w:rsid w:val="0054648A"/>
    <w:rsid w:val="00546AC8"/>
    <w:rsid w:val="00546E65"/>
    <w:rsid w:val="0055115B"/>
    <w:rsid w:val="00553461"/>
    <w:rsid w:val="005570D4"/>
    <w:rsid w:val="0057021C"/>
    <w:rsid w:val="005711E1"/>
    <w:rsid w:val="00574418"/>
    <w:rsid w:val="005812B1"/>
    <w:rsid w:val="0058353D"/>
    <w:rsid w:val="00590215"/>
    <w:rsid w:val="00590995"/>
    <w:rsid w:val="00590A8D"/>
    <w:rsid w:val="005973B3"/>
    <w:rsid w:val="00597A6B"/>
    <w:rsid w:val="005B359A"/>
    <w:rsid w:val="005B68D6"/>
    <w:rsid w:val="005B70B7"/>
    <w:rsid w:val="005B7D50"/>
    <w:rsid w:val="005C1920"/>
    <w:rsid w:val="005C666F"/>
    <w:rsid w:val="005C675D"/>
    <w:rsid w:val="005C6B62"/>
    <w:rsid w:val="005C7913"/>
    <w:rsid w:val="005D1BFF"/>
    <w:rsid w:val="005D7D55"/>
    <w:rsid w:val="005E50E7"/>
    <w:rsid w:val="005E634F"/>
    <w:rsid w:val="005F11A0"/>
    <w:rsid w:val="005F1799"/>
    <w:rsid w:val="005F4249"/>
    <w:rsid w:val="005F45D1"/>
    <w:rsid w:val="00605D29"/>
    <w:rsid w:val="006060A0"/>
    <w:rsid w:val="006134E7"/>
    <w:rsid w:val="006152B9"/>
    <w:rsid w:val="0061639C"/>
    <w:rsid w:val="00620402"/>
    <w:rsid w:val="00620F19"/>
    <w:rsid w:val="00621586"/>
    <w:rsid w:val="0062385E"/>
    <w:rsid w:val="00627262"/>
    <w:rsid w:val="00635641"/>
    <w:rsid w:val="00640E2C"/>
    <w:rsid w:val="006412DC"/>
    <w:rsid w:val="006435B6"/>
    <w:rsid w:val="006446FC"/>
    <w:rsid w:val="00645462"/>
    <w:rsid w:val="006501EB"/>
    <w:rsid w:val="0065209A"/>
    <w:rsid w:val="00652B42"/>
    <w:rsid w:val="00655691"/>
    <w:rsid w:val="00655BDB"/>
    <w:rsid w:val="006606E8"/>
    <w:rsid w:val="00660A4B"/>
    <w:rsid w:val="00663F2A"/>
    <w:rsid w:val="006640BD"/>
    <w:rsid w:val="00665705"/>
    <w:rsid w:val="00670D4D"/>
    <w:rsid w:val="006724D8"/>
    <w:rsid w:val="00673E35"/>
    <w:rsid w:val="00674156"/>
    <w:rsid w:val="00675002"/>
    <w:rsid w:val="006844E5"/>
    <w:rsid w:val="00686F6A"/>
    <w:rsid w:val="00693E8A"/>
    <w:rsid w:val="00695D3C"/>
    <w:rsid w:val="006A078A"/>
    <w:rsid w:val="006A4F45"/>
    <w:rsid w:val="006A5844"/>
    <w:rsid w:val="006A5AE8"/>
    <w:rsid w:val="006A6D23"/>
    <w:rsid w:val="006B1285"/>
    <w:rsid w:val="006B7F3D"/>
    <w:rsid w:val="006D2777"/>
    <w:rsid w:val="006D6416"/>
    <w:rsid w:val="006D6A3D"/>
    <w:rsid w:val="006E071D"/>
    <w:rsid w:val="006E6CA4"/>
    <w:rsid w:val="006E7C24"/>
    <w:rsid w:val="006E7E69"/>
    <w:rsid w:val="006F2184"/>
    <w:rsid w:val="006F6A0D"/>
    <w:rsid w:val="006F7C0C"/>
    <w:rsid w:val="00701EB1"/>
    <w:rsid w:val="007028EC"/>
    <w:rsid w:val="007036FE"/>
    <w:rsid w:val="0070505D"/>
    <w:rsid w:val="0070646B"/>
    <w:rsid w:val="00715646"/>
    <w:rsid w:val="00717AD2"/>
    <w:rsid w:val="00722FCA"/>
    <w:rsid w:val="0072472A"/>
    <w:rsid w:val="00724770"/>
    <w:rsid w:val="00731240"/>
    <w:rsid w:val="0073151C"/>
    <w:rsid w:val="00732360"/>
    <w:rsid w:val="00740595"/>
    <w:rsid w:val="0074122B"/>
    <w:rsid w:val="00743C70"/>
    <w:rsid w:val="00745E99"/>
    <w:rsid w:val="00746AB1"/>
    <w:rsid w:val="00746D54"/>
    <w:rsid w:val="00747B1B"/>
    <w:rsid w:val="00750A83"/>
    <w:rsid w:val="00754929"/>
    <w:rsid w:val="00756E9B"/>
    <w:rsid w:val="007655F6"/>
    <w:rsid w:val="007678AB"/>
    <w:rsid w:val="0077245D"/>
    <w:rsid w:val="00774060"/>
    <w:rsid w:val="00775461"/>
    <w:rsid w:val="007757B9"/>
    <w:rsid w:val="0078038B"/>
    <w:rsid w:val="00780418"/>
    <w:rsid w:val="00784BFC"/>
    <w:rsid w:val="0079480E"/>
    <w:rsid w:val="007959D0"/>
    <w:rsid w:val="00795E69"/>
    <w:rsid w:val="007A13BA"/>
    <w:rsid w:val="007A41E8"/>
    <w:rsid w:val="007B1E69"/>
    <w:rsid w:val="007B5784"/>
    <w:rsid w:val="007C13FD"/>
    <w:rsid w:val="007C43EE"/>
    <w:rsid w:val="007C45B3"/>
    <w:rsid w:val="007C4B47"/>
    <w:rsid w:val="007C5A45"/>
    <w:rsid w:val="007C6D42"/>
    <w:rsid w:val="007D3C08"/>
    <w:rsid w:val="007D4ED4"/>
    <w:rsid w:val="007D61F3"/>
    <w:rsid w:val="007D69FE"/>
    <w:rsid w:val="007E30EF"/>
    <w:rsid w:val="007E312D"/>
    <w:rsid w:val="007E65BD"/>
    <w:rsid w:val="007F0E1E"/>
    <w:rsid w:val="007F29A7"/>
    <w:rsid w:val="007F7E8C"/>
    <w:rsid w:val="00806207"/>
    <w:rsid w:val="00807E0E"/>
    <w:rsid w:val="00821259"/>
    <w:rsid w:val="00831E70"/>
    <w:rsid w:val="00832802"/>
    <w:rsid w:val="00832852"/>
    <w:rsid w:val="00832A1E"/>
    <w:rsid w:val="00833DEF"/>
    <w:rsid w:val="0083671B"/>
    <w:rsid w:val="00837966"/>
    <w:rsid w:val="00840AF8"/>
    <w:rsid w:val="00843A91"/>
    <w:rsid w:val="00845903"/>
    <w:rsid w:val="00850355"/>
    <w:rsid w:val="00851759"/>
    <w:rsid w:val="0085196C"/>
    <w:rsid w:val="00857888"/>
    <w:rsid w:val="00860D87"/>
    <w:rsid w:val="0086381C"/>
    <w:rsid w:val="00866516"/>
    <w:rsid w:val="00866C1D"/>
    <w:rsid w:val="00872201"/>
    <w:rsid w:val="00873396"/>
    <w:rsid w:val="00874C16"/>
    <w:rsid w:val="00875F15"/>
    <w:rsid w:val="0087636F"/>
    <w:rsid w:val="00877C87"/>
    <w:rsid w:val="00884F56"/>
    <w:rsid w:val="0089086F"/>
    <w:rsid w:val="00890B06"/>
    <w:rsid w:val="00894CDE"/>
    <w:rsid w:val="008A35EA"/>
    <w:rsid w:val="008A4538"/>
    <w:rsid w:val="008A70E8"/>
    <w:rsid w:val="008B2E5C"/>
    <w:rsid w:val="008B402C"/>
    <w:rsid w:val="008B4D39"/>
    <w:rsid w:val="008B5AE7"/>
    <w:rsid w:val="008B5CD3"/>
    <w:rsid w:val="008C60E9"/>
    <w:rsid w:val="008D13F9"/>
    <w:rsid w:val="008D315F"/>
    <w:rsid w:val="008D3614"/>
    <w:rsid w:val="008D3FD7"/>
    <w:rsid w:val="008D6657"/>
    <w:rsid w:val="008D6DFC"/>
    <w:rsid w:val="008E0657"/>
    <w:rsid w:val="008E0E6A"/>
    <w:rsid w:val="008E2454"/>
    <w:rsid w:val="008E3ADA"/>
    <w:rsid w:val="008E67BA"/>
    <w:rsid w:val="008F1B99"/>
    <w:rsid w:val="008F6056"/>
    <w:rsid w:val="008F7427"/>
    <w:rsid w:val="009027BA"/>
    <w:rsid w:val="00903B26"/>
    <w:rsid w:val="009136A0"/>
    <w:rsid w:val="00914DF1"/>
    <w:rsid w:val="009257BC"/>
    <w:rsid w:val="0093121C"/>
    <w:rsid w:val="00932A5A"/>
    <w:rsid w:val="00934C2C"/>
    <w:rsid w:val="00941108"/>
    <w:rsid w:val="00941EB9"/>
    <w:rsid w:val="00944FDE"/>
    <w:rsid w:val="00946900"/>
    <w:rsid w:val="00951F97"/>
    <w:rsid w:val="00953C30"/>
    <w:rsid w:val="009615AF"/>
    <w:rsid w:val="00961A75"/>
    <w:rsid w:val="009620E8"/>
    <w:rsid w:val="009627BD"/>
    <w:rsid w:val="00962C53"/>
    <w:rsid w:val="00965791"/>
    <w:rsid w:val="00966D94"/>
    <w:rsid w:val="009733BD"/>
    <w:rsid w:val="0097540F"/>
    <w:rsid w:val="00975DA9"/>
    <w:rsid w:val="009773A0"/>
    <w:rsid w:val="00977DE4"/>
    <w:rsid w:val="00983910"/>
    <w:rsid w:val="009865AA"/>
    <w:rsid w:val="00987C92"/>
    <w:rsid w:val="009919F7"/>
    <w:rsid w:val="00993F49"/>
    <w:rsid w:val="0099479C"/>
    <w:rsid w:val="009A0A28"/>
    <w:rsid w:val="009A3083"/>
    <w:rsid w:val="009A5382"/>
    <w:rsid w:val="009A7F09"/>
    <w:rsid w:val="009B07D3"/>
    <w:rsid w:val="009B1C63"/>
    <w:rsid w:val="009B3D20"/>
    <w:rsid w:val="009C0727"/>
    <w:rsid w:val="009C0D5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5151"/>
    <w:rsid w:val="00A109CF"/>
    <w:rsid w:val="00A1143B"/>
    <w:rsid w:val="00A13D54"/>
    <w:rsid w:val="00A1570A"/>
    <w:rsid w:val="00A174C4"/>
    <w:rsid w:val="00A20E80"/>
    <w:rsid w:val="00A21FE4"/>
    <w:rsid w:val="00A2396B"/>
    <w:rsid w:val="00A24205"/>
    <w:rsid w:val="00A245AD"/>
    <w:rsid w:val="00A253B7"/>
    <w:rsid w:val="00A30F06"/>
    <w:rsid w:val="00A32B1A"/>
    <w:rsid w:val="00A445E5"/>
    <w:rsid w:val="00A45C30"/>
    <w:rsid w:val="00A46AFB"/>
    <w:rsid w:val="00A514CB"/>
    <w:rsid w:val="00A53198"/>
    <w:rsid w:val="00A555E5"/>
    <w:rsid w:val="00A575E7"/>
    <w:rsid w:val="00A60BBF"/>
    <w:rsid w:val="00A65DB7"/>
    <w:rsid w:val="00A7105B"/>
    <w:rsid w:val="00A74007"/>
    <w:rsid w:val="00A7663B"/>
    <w:rsid w:val="00A76F4C"/>
    <w:rsid w:val="00A773B9"/>
    <w:rsid w:val="00A77A72"/>
    <w:rsid w:val="00A77DB8"/>
    <w:rsid w:val="00A80361"/>
    <w:rsid w:val="00A81822"/>
    <w:rsid w:val="00A81B15"/>
    <w:rsid w:val="00A84C6D"/>
    <w:rsid w:val="00A84F1E"/>
    <w:rsid w:val="00A85DBC"/>
    <w:rsid w:val="00A86972"/>
    <w:rsid w:val="00A9290D"/>
    <w:rsid w:val="00A92CC5"/>
    <w:rsid w:val="00A93107"/>
    <w:rsid w:val="00A94B36"/>
    <w:rsid w:val="00A97BAB"/>
    <w:rsid w:val="00AA0293"/>
    <w:rsid w:val="00AA337A"/>
    <w:rsid w:val="00AA53C6"/>
    <w:rsid w:val="00AA5980"/>
    <w:rsid w:val="00AA730B"/>
    <w:rsid w:val="00AA7AA7"/>
    <w:rsid w:val="00AB79F1"/>
    <w:rsid w:val="00AC1D2C"/>
    <w:rsid w:val="00AC2348"/>
    <w:rsid w:val="00AC3EDB"/>
    <w:rsid w:val="00AD144B"/>
    <w:rsid w:val="00AD2C79"/>
    <w:rsid w:val="00AD390E"/>
    <w:rsid w:val="00AD570D"/>
    <w:rsid w:val="00AD64B3"/>
    <w:rsid w:val="00AE119C"/>
    <w:rsid w:val="00AE2B54"/>
    <w:rsid w:val="00AE3444"/>
    <w:rsid w:val="00AE7868"/>
    <w:rsid w:val="00AF0407"/>
    <w:rsid w:val="00AF065F"/>
    <w:rsid w:val="00AF1CC0"/>
    <w:rsid w:val="00AF3858"/>
    <w:rsid w:val="00AF5655"/>
    <w:rsid w:val="00B00AEC"/>
    <w:rsid w:val="00B04101"/>
    <w:rsid w:val="00B05554"/>
    <w:rsid w:val="00B05D30"/>
    <w:rsid w:val="00B06BE1"/>
    <w:rsid w:val="00B127B6"/>
    <w:rsid w:val="00B159D4"/>
    <w:rsid w:val="00B26146"/>
    <w:rsid w:val="00B370CD"/>
    <w:rsid w:val="00B3797F"/>
    <w:rsid w:val="00B41BF7"/>
    <w:rsid w:val="00B43CEC"/>
    <w:rsid w:val="00B57265"/>
    <w:rsid w:val="00B572DC"/>
    <w:rsid w:val="00B6042E"/>
    <w:rsid w:val="00B62783"/>
    <w:rsid w:val="00B62E95"/>
    <w:rsid w:val="00B655CF"/>
    <w:rsid w:val="00B65740"/>
    <w:rsid w:val="00B665D2"/>
    <w:rsid w:val="00B6681C"/>
    <w:rsid w:val="00B73C6C"/>
    <w:rsid w:val="00B76B98"/>
    <w:rsid w:val="00B77DE3"/>
    <w:rsid w:val="00B8446C"/>
    <w:rsid w:val="00B93D12"/>
    <w:rsid w:val="00B95B76"/>
    <w:rsid w:val="00B95BAE"/>
    <w:rsid w:val="00B961FE"/>
    <w:rsid w:val="00B97D8E"/>
    <w:rsid w:val="00BA0B88"/>
    <w:rsid w:val="00BA5F05"/>
    <w:rsid w:val="00BB012C"/>
    <w:rsid w:val="00BB14B5"/>
    <w:rsid w:val="00BB7240"/>
    <w:rsid w:val="00BB7B8C"/>
    <w:rsid w:val="00BB7CAF"/>
    <w:rsid w:val="00BC1A02"/>
    <w:rsid w:val="00BC3D5F"/>
    <w:rsid w:val="00BC5D0E"/>
    <w:rsid w:val="00BC7BB0"/>
    <w:rsid w:val="00BD1102"/>
    <w:rsid w:val="00BD1237"/>
    <w:rsid w:val="00BD209B"/>
    <w:rsid w:val="00BD299D"/>
    <w:rsid w:val="00BD352D"/>
    <w:rsid w:val="00BD3B83"/>
    <w:rsid w:val="00BD4479"/>
    <w:rsid w:val="00BD4C75"/>
    <w:rsid w:val="00BD6404"/>
    <w:rsid w:val="00BE1F34"/>
    <w:rsid w:val="00BE6AB9"/>
    <w:rsid w:val="00BE7FF4"/>
    <w:rsid w:val="00BF0511"/>
    <w:rsid w:val="00BF2692"/>
    <w:rsid w:val="00BF7196"/>
    <w:rsid w:val="00C0095C"/>
    <w:rsid w:val="00C04098"/>
    <w:rsid w:val="00C04401"/>
    <w:rsid w:val="00C067E3"/>
    <w:rsid w:val="00C11D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225C"/>
    <w:rsid w:val="00C73715"/>
    <w:rsid w:val="00C744D3"/>
    <w:rsid w:val="00C75D0C"/>
    <w:rsid w:val="00C77DD9"/>
    <w:rsid w:val="00C81210"/>
    <w:rsid w:val="00C82648"/>
    <w:rsid w:val="00C82B50"/>
    <w:rsid w:val="00C82E1E"/>
    <w:rsid w:val="00C855D1"/>
    <w:rsid w:val="00C8721B"/>
    <w:rsid w:val="00C92301"/>
    <w:rsid w:val="00C94DB9"/>
    <w:rsid w:val="00C96329"/>
    <w:rsid w:val="00CA2CA4"/>
    <w:rsid w:val="00CA48B6"/>
    <w:rsid w:val="00CA797D"/>
    <w:rsid w:val="00CB3A27"/>
    <w:rsid w:val="00CC0A61"/>
    <w:rsid w:val="00CC32F8"/>
    <w:rsid w:val="00CC36F1"/>
    <w:rsid w:val="00CC384F"/>
    <w:rsid w:val="00CC711B"/>
    <w:rsid w:val="00CD234E"/>
    <w:rsid w:val="00CD3C5A"/>
    <w:rsid w:val="00CD6F8D"/>
    <w:rsid w:val="00CD73AE"/>
    <w:rsid w:val="00CE0A7F"/>
    <w:rsid w:val="00CE1718"/>
    <w:rsid w:val="00CE29AF"/>
    <w:rsid w:val="00CE4666"/>
    <w:rsid w:val="00CF1F96"/>
    <w:rsid w:val="00CF4156"/>
    <w:rsid w:val="00CF4912"/>
    <w:rsid w:val="00CF5CF6"/>
    <w:rsid w:val="00D073C0"/>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6502"/>
    <w:rsid w:val="00DC78AC"/>
    <w:rsid w:val="00DD0380"/>
    <w:rsid w:val="00DD0C2C"/>
    <w:rsid w:val="00DD23BB"/>
    <w:rsid w:val="00DD395D"/>
    <w:rsid w:val="00DE2A2B"/>
    <w:rsid w:val="00DE3D1C"/>
    <w:rsid w:val="00DE7604"/>
    <w:rsid w:val="00DE7B11"/>
    <w:rsid w:val="00DF3F75"/>
    <w:rsid w:val="00E02975"/>
    <w:rsid w:val="00E171F7"/>
    <w:rsid w:val="00E17F9A"/>
    <w:rsid w:val="00E20A43"/>
    <w:rsid w:val="00E22587"/>
    <w:rsid w:val="00E23907"/>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21C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9705A"/>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084A"/>
    <w:rsid w:val="00EE47BD"/>
    <w:rsid w:val="00EE5446"/>
    <w:rsid w:val="00EE6EDC"/>
    <w:rsid w:val="00EF445F"/>
    <w:rsid w:val="00EF5A66"/>
    <w:rsid w:val="00F02DF1"/>
    <w:rsid w:val="00F068C3"/>
    <w:rsid w:val="00F070AC"/>
    <w:rsid w:val="00F072D8"/>
    <w:rsid w:val="00F10B3C"/>
    <w:rsid w:val="00F1254B"/>
    <w:rsid w:val="00F16377"/>
    <w:rsid w:val="00F26283"/>
    <w:rsid w:val="00F268D5"/>
    <w:rsid w:val="00F27A27"/>
    <w:rsid w:val="00F27E0D"/>
    <w:rsid w:val="00F326B0"/>
    <w:rsid w:val="00F35AF4"/>
    <w:rsid w:val="00F36360"/>
    <w:rsid w:val="00F37903"/>
    <w:rsid w:val="00F40684"/>
    <w:rsid w:val="00F42B39"/>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43BB"/>
    <w:rsid w:val="00FC44D0"/>
    <w:rsid w:val="00FC5F28"/>
    <w:rsid w:val="00FC62A4"/>
    <w:rsid w:val="00FC6C23"/>
    <w:rsid w:val="00FD520B"/>
    <w:rsid w:val="00FE1D29"/>
    <w:rsid w:val="00FE21A4"/>
    <w:rsid w:val="00FF1B40"/>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5A"/>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3352658">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8B920-3243-4077-BD86-46286D00B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3.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 ds:uri="9b7a7441-741d-4a5f-afd2-6824b9756eb3"/>
    <ds:schemaRef ds:uri="55203b47-d1d7-4393-ae6d-8c2601aa5758"/>
  </ds:schemaRefs>
</ds:datastoreItem>
</file>

<file path=customXml/itemProps4.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2024-08-07T10:23:00Z</dcterms:created>
  <dcterms:modified xsi:type="dcterms:W3CDTF">2024-08-09T16:27:00Z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0x0101002029563636949C4EBE3D9731BDEDBC74</vt:lpwstr>
  </property>
  <property fmtid="{D5CDD505-2E9C-101B-9397-08002B2CF9AE}" pid="13" name="ComplianceAssetId">
    <vt:lpwstr/>
  </property>
  <property fmtid="{D5CDD505-2E9C-101B-9397-08002B2CF9AE}" pid="14" name="_ExtendedDescription">
    <vt:lpwstr/>
  </property>
  <property fmtid="{D5CDD505-2E9C-101B-9397-08002B2CF9AE}" pid="15" name="_activity">
    <vt:lpwstr>{"FileActivityType":"8","FileActivityTimeStamp":"2024-04-08T04:01:10.507Z","FileActivityUsersOnPage":[{"DisplayName":"Zhang, Meng","Id":"meng.zhang@intel.com"}],"FileActivityNavigationId":null}</vt:lpwstr>
  </property>
  <property fmtid="{D5CDD505-2E9C-101B-9397-08002B2CF9AE}" pid="16" name="TriggerFlowInfo">
    <vt:lpwstr/>
  </property>
</Properties>
</file>